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cs="宋体"/>
          <w:sz w:val="28"/>
          <w:szCs w:val="28"/>
          <w:shd w:val="clear" w:color="auto" w:fill="FFFFFF"/>
          <w:lang w:bidi="ar-SA"/>
        </w:rPr>
      </w:pPr>
      <w:r>
        <w:rPr>
          <w:rFonts w:hint="eastAsia" w:ascii="方正小标宋简体" w:eastAsia="方正小标宋简体" w:cs="宋体"/>
          <w:sz w:val="40"/>
          <w:szCs w:val="40"/>
          <w:shd w:val="clear" w:color="auto" w:fill="FFFFFF"/>
          <w:lang w:bidi="ar-SA"/>
        </w:rPr>
        <w:t>新闻出版版权领域基层政务公开标准目录</w:t>
      </w:r>
    </w:p>
    <w:tbl>
      <w:tblPr>
        <w:tblStyle w:val="3"/>
        <w:tblpPr w:leftFromText="180" w:rightFromText="180" w:vertAnchor="text" w:horzAnchor="page" w:tblpX="1432" w:tblpY="26"/>
        <w:tblOverlap w:val="never"/>
        <w:tblW w:w="14388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825"/>
        <w:gridCol w:w="1170"/>
        <w:gridCol w:w="1849"/>
        <w:gridCol w:w="2545"/>
        <w:gridCol w:w="1140"/>
        <w:gridCol w:w="1185"/>
        <w:gridCol w:w="1590"/>
        <w:gridCol w:w="435"/>
        <w:gridCol w:w="705"/>
        <w:gridCol w:w="465"/>
        <w:gridCol w:w="840"/>
        <w:gridCol w:w="480"/>
        <w:gridCol w:w="48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序号</w:t>
            </w:r>
          </w:p>
        </w:tc>
        <w:tc>
          <w:tcPr>
            <w:tcW w:w="19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公开事项</w:t>
            </w:r>
          </w:p>
        </w:tc>
        <w:tc>
          <w:tcPr>
            <w:tcW w:w="18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公开内容</w:t>
            </w:r>
          </w:p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（要素）</w:t>
            </w:r>
          </w:p>
        </w:tc>
        <w:tc>
          <w:tcPr>
            <w:tcW w:w="25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Times New Roman"/>
                <w:snapToGrid w:val="0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snapToGrid w:val="0"/>
                <w:kern w:val="0"/>
                <w:sz w:val="24"/>
                <w:lang w:bidi="ar-SA"/>
              </w:rPr>
              <w:t>公开依据</w:t>
            </w:r>
          </w:p>
        </w:tc>
        <w:tc>
          <w:tcPr>
            <w:tcW w:w="11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 xml:space="preserve">公开时限  </w:t>
            </w:r>
          </w:p>
        </w:tc>
        <w:tc>
          <w:tcPr>
            <w:tcW w:w="11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公开主体</w:t>
            </w:r>
          </w:p>
        </w:tc>
        <w:tc>
          <w:tcPr>
            <w:tcW w:w="15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公开渠道</w:t>
            </w:r>
          </w:p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和载体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公开对象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公开方式</w:t>
            </w:r>
          </w:p>
        </w:tc>
        <w:tc>
          <w:tcPr>
            <w:tcW w:w="9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公开</w:t>
            </w:r>
          </w:p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层级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115" w:type="dxa"/>
            </w:tcMar>
            <w:vAlign w:val="center"/>
          </w:tcPr>
          <w:p/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一级</w:t>
            </w:r>
          </w:p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事项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二级事项</w:t>
            </w:r>
          </w:p>
        </w:tc>
        <w:tc>
          <w:tcPr>
            <w:tcW w:w="1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115" w:type="dxa"/>
            </w:tcMar>
            <w:vAlign w:val="center"/>
          </w:tcPr>
          <w:p/>
        </w:tc>
        <w:tc>
          <w:tcPr>
            <w:tcW w:w="2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1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115" w:type="dxa"/>
            </w:tcMar>
            <w:vAlign w:val="center"/>
          </w:tcPr>
          <w:p/>
        </w:tc>
        <w:tc>
          <w:tcPr>
            <w:tcW w:w="11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115" w:type="dxa"/>
            </w:tcMar>
            <w:vAlign w:val="center"/>
          </w:tcPr>
          <w:p/>
        </w:tc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115" w:type="dxa"/>
            </w:tcMar>
            <w:vAlign w:val="center"/>
          </w:tcPr>
          <w:p/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全社会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特定群众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主动公开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依申请公开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Times New Roman"/>
                <w:kern w:val="0"/>
                <w:sz w:val="19"/>
                <w:szCs w:val="19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县级</w:t>
            </w:r>
          </w:p>
        </w:tc>
        <w:tc>
          <w:tcPr>
            <w:tcW w:w="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right w:w="1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bidi="ar-SA"/>
              </w:rPr>
              <w:t>乡、村级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</w:p>
          <w:p>
            <w:pPr>
              <w:widowControl/>
              <w:spacing w:after="180"/>
              <w:jc w:val="center"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z w:val="24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行政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许可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出版物零售单位和个体工商户设立、变更审批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1.办事指南：主要包括适用范围、受理机构、事项名称、设定依据、申请条件、办理材料、办理地点、办理时间、联系电话、办理流程、办理期限、申请行政许可需要提交的全部材料目录及办理情况、结果送达、收费依据及标准、监督投诉渠道等；</w:t>
            </w:r>
          </w:p>
          <w:p>
            <w:pPr>
              <w:widowControl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2.行政许可决定。</w:t>
            </w:r>
          </w:p>
        </w:tc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1.《中华人民共和国行政许可法》；</w:t>
            </w:r>
          </w:p>
          <w:p>
            <w:pPr>
              <w:widowControl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2.《中华人民共和国政府信息公开条例》；</w:t>
            </w:r>
          </w:p>
          <w:p>
            <w:pPr>
              <w:widowControl/>
              <w:rPr>
                <w:rFonts w:hint="eastAsia" w:ascii="Times New Roman" w:hAnsi="Times New Roman" w:eastAsia="仿宋_GB2312" w:cs="宋体"/>
                <w:sz w:val="24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3.《出版管理条例》；</w:t>
            </w:r>
          </w:p>
          <w:p>
            <w:pPr>
              <w:widowControl/>
              <w:rPr>
                <w:rFonts w:hint="eastAsia" w:ascii="Times New Roman" w:hAnsi="Times New Roman" w:eastAsia="仿宋_GB2312" w:cs="宋体"/>
                <w:sz w:val="24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4.《出版物市场管理规定》；</w:t>
            </w:r>
          </w:p>
          <w:p>
            <w:pPr>
              <w:widowControl/>
              <w:rPr>
                <w:rFonts w:hint="eastAsia" w:ascii="Times New Roman" w:hAnsi="Times New Roman" w:eastAsia="仿宋_GB2312" w:cs="宋体"/>
                <w:sz w:val="24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5.《关于全面推进政务公开工作的意见》</w:t>
            </w:r>
            <w:r>
              <w:rPr>
                <w:rFonts w:ascii="Times New Roman" w:hAnsi="Times New Roman" w:eastAsia="仿宋_GB2312" w:cs="宋体"/>
                <w:sz w:val="24"/>
                <w:lang w:bidi="ar-SA"/>
              </w:rPr>
              <w:t>。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信息形成或变更之日起20个工作日内公开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  <w:r>
              <w:rPr>
                <w:rFonts w:ascii="Times New Roman" w:hAnsi="Times New Roman" w:eastAsia="仿宋_GB2312" w:cs="宋体"/>
                <w:sz w:val="24"/>
                <w:lang w:bidi="ar-SA"/>
              </w:rPr>
              <w:t>区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出版主管部门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1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政府网站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政府公报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两微一端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 xml:space="preserve">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广播电视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 xml:space="preserve">公开查阅点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8.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 xml:space="preserve">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9.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 xml:space="preserve">便民服务站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10.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 xml:space="preserve">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11.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12.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 xml:space="preserve">精准推送       </w:t>
            </w: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13.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融媒体中心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14.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 xml:space="preserve">信用中国       </w:t>
            </w: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15.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双公示系统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16.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 xml:space="preserve">国家企业信用信息公示系统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>17.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5"/>
                <w:shd w:val="clear" w:color="auto" w:fill="FFFFFF"/>
                <w:lang w:bidi="ar-SA"/>
              </w:rPr>
              <w:t xml:space="preserve">其他       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√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bidi="ar-SA"/>
              </w:rPr>
              <w:t>√</w:t>
            </w:r>
          </w:p>
        </w:tc>
        <w:tc>
          <w:tcPr>
            <w:tcW w:w="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仿宋_GB2312" w:cs="Times New Roman"/>
                <w:sz w:val="19"/>
                <w:szCs w:val="19"/>
                <w:lang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ZjdhYjBiYWM2NDAwOGM1NDJjOGZlNTI5Y2U5YzMifQ=="/>
  </w:docVars>
  <w:rsids>
    <w:rsidRoot w:val="66347473"/>
    <w:rsid w:val="022339C4"/>
    <w:rsid w:val="0337525B"/>
    <w:rsid w:val="09D50713"/>
    <w:rsid w:val="0A563823"/>
    <w:rsid w:val="10DB78C4"/>
    <w:rsid w:val="1567675F"/>
    <w:rsid w:val="211F1745"/>
    <w:rsid w:val="24274EE2"/>
    <w:rsid w:val="2D272F52"/>
    <w:rsid w:val="33516790"/>
    <w:rsid w:val="376517B3"/>
    <w:rsid w:val="47D278E3"/>
    <w:rsid w:val="493C5CF3"/>
    <w:rsid w:val="4EDA0E0E"/>
    <w:rsid w:val="5E934F70"/>
    <w:rsid w:val="602B7618"/>
    <w:rsid w:val="60BE481F"/>
    <w:rsid w:val="66347473"/>
    <w:rsid w:val="69195DCC"/>
    <w:rsid w:val="6E980D57"/>
    <w:rsid w:val="6FC32694"/>
    <w:rsid w:val="704F7871"/>
    <w:rsid w:val="7EF97C0E"/>
    <w:rsid w:val="7FE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2022-09-28T02:54:00Z</dcterms:created>
  <dc:creator>演示人</dc:creator>
  <cp:lastModifiedBy>演示人</cp:lastModifiedBy>
  <dcterms:modified xsi:type="dcterms:W3CDTF">2022-09-28T03:01:59Z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FA7A3A91619643C690B2ADB089ACBBFF</vt:lpwstr>
  </property>
</Properties>
</file>