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lang w:eastAsia="zh-CN"/>
        </w:rPr>
        <w:t>友谊街道办事处</w:t>
      </w:r>
      <w:r>
        <w:rPr>
          <w:rFonts w:hint="eastAsia" w:ascii="方正小标宋_GBK" w:hAnsi="方正小标宋_GBK" w:eastAsia="方正小标宋_GBK"/>
          <w:b w:val="0"/>
          <w:bCs w:val="0"/>
          <w:sz w:val="30"/>
        </w:rPr>
        <w:t>政务公开标准目录</w:t>
      </w:r>
      <w:bookmarkEnd w:id="0"/>
    </w:p>
    <w:tbl>
      <w:tblPr>
        <w:tblStyle w:val="9"/>
        <w:tblW w:w="15596" w:type="dxa"/>
        <w:tblInd w:w="-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987"/>
        <w:gridCol w:w="990"/>
        <w:gridCol w:w="2523"/>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76"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77"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3"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476" w:type="dxa"/>
            <w:vMerge w:val="continue"/>
            <w:noWrap w:val="0"/>
            <w:vAlign w:val="center"/>
          </w:tcPr>
          <w:p>
            <w:pPr>
              <w:widowControl/>
              <w:jc w:val="center"/>
              <w:rPr>
                <w:rFonts w:hint="eastAsia" w:ascii="仿宋_GB2312" w:hAnsi="Times New Roman" w:eastAsia="仿宋_GB2312"/>
                <w:color w:val="000000"/>
                <w:kern w:val="0"/>
                <w:sz w:val="18"/>
                <w:szCs w:val="18"/>
              </w:rPr>
            </w:pPr>
          </w:p>
        </w:tc>
        <w:tc>
          <w:tcPr>
            <w:tcW w:w="987"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99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3"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800" w:type="dxa"/>
            <w:vMerge w:val="continue"/>
            <w:noWrap w:val="0"/>
            <w:vAlign w:val="center"/>
          </w:tcPr>
          <w:p>
            <w:pPr>
              <w:widowControl/>
              <w:jc w:val="left"/>
              <w:rPr>
                <w:rFonts w:hint="eastAsia" w:ascii="黑体" w:hAnsi="宋体" w:eastAsia="黑体" w:cs="宋体"/>
                <w:color w:val="000000"/>
                <w:kern w:val="0"/>
                <w:sz w:val="22"/>
              </w:rPr>
            </w:pPr>
          </w:p>
        </w:tc>
        <w:tc>
          <w:tcPr>
            <w:tcW w:w="900" w:type="dxa"/>
            <w:vMerge w:val="continue"/>
            <w:noWrap w:val="0"/>
            <w:vAlign w:val="center"/>
          </w:tcPr>
          <w:p>
            <w:pPr>
              <w:widowControl/>
              <w:jc w:val="center"/>
              <w:rPr>
                <w:rFonts w:hint="eastAsia" w:ascii="黑体" w:hAnsi="宋体" w:eastAsia="黑体" w:cs="宋体"/>
                <w:color w:val="000000"/>
                <w:kern w:val="0"/>
                <w:sz w:val="22"/>
              </w:rPr>
            </w:pPr>
          </w:p>
        </w:tc>
        <w:tc>
          <w:tcPr>
            <w:tcW w:w="1496" w:type="dxa"/>
            <w:vMerge w:val="continue"/>
            <w:noWrap w:val="0"/>
            <w:vAlign w:val="center"/>
          </w:tcPr>
          <w:p>
            <w:pPr>
              <w:widowControl/>
              <w:jc w:val="left"/>
              <w:rPr>
                <w:rFonts w:hint="eastAsia" w:ascii="黑体" w:hAnsi="宋体" w:eastAsia="黑体" w:cs="宋体"/>
                <w:kern w:val="0"/>
                <w:sz w:val="22"/>
              </w:rPr>
            </w:pPr>
          </w:p>
        </w:tc>
        <w:tc>
          <w:tcPr>
            <w:tcW w:w="664"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47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87" w:type="dxa"/>
            <w:vMerge w:val="restart"/>
            <w:noWrap w:val="0"/>
            <w:vAlign w:val="center"/>
          </w:tcPr>
          <w:p>
            <w:pPr>
              <w:jc w:val="center"/>
              <w:rPr>
                <w:rFonts w:hint="eastAsia" w:ascii="仿宋_GB2312" w:hAnsi="宋体" w:eastAsia="仿宋_GB2312" w:cs="宋体"/>
                <w:color w:val="000000"/>
                <w:sz w:val="18"/>
                <w:szCs w:val="18"/>
                <w:lang w:eastAsia="zh-CN"/>
              </w:rPr>
            </w:pPr>
            <w:r>
              <w:rPr>
                <w:rFonts w:hint="eastAsia" w:ascii="仿宋_GB2312" w:hAnsi="宋体" w:eastAsia="仿宋_GB2312"/>
                <w:color w:val="auto"/>
                <w:sz w:val="18"/>
                <w:szCs w:val="18"/>
              </w:rPr>
              <w:t>就业失业登记</w:t>
            </w: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就业困难难人员的认定</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bookmarkStart w:id="1" w:name="_GoBack"/>
            <w:bookmarkEnd w:id="1"/>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96" w:type="dxa"/>
            <w:vMerge w:val="restart"/>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47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零就业家庭认定</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476"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color w:val="000000"/>
                <w:sz w:val="18"/>
                <w:szCs w:val="18"/>
                <w:lang w:eastAsia="zh-CN"/>
              </w:rPr>
            </w:pPr>
            <w:r>
              <w:rPr>
                <w:rFonts w:hint="eastAsia" w:ascii="仿宋_GB2312" w:hAnsi="宋体" w:eastAsia="仿宋_GB2312" w:cs="宋体"/>
                <w:bCs/>
                <w:color w:val="000000"/>
                <w:sz w:val="18"/>
                <w:szCs w:val="18"/>
                <w:lang w:eastAsia="zh-CN"/>
              </w:rPr>
              <w:t>公益性岗位招聘</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人力资源社会保障部门</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987"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养老保险服务</w:t>
            </w:r>
          </w:p>
        </w:tc>
        <w:tc>
          <w:tcPr>
            <w:tcW w:w="99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城乡居民养老保险参保登记</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20" w:type="dxa"/>
            <w:noWrap w:val="0"/>
            <w:vAlign w:val="top"/>
          </w:tcPr>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tc>
        <w:tc>
          <w:tcPr>
            <w:tcW w:w="1800" w:type="dxa"/>
            <w:noWrap w:val="0"/>
            <w:vAlign w:val="center"/>
          </w:tcPr>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color w:val="000000"/>
                <w:sz w:val="18"/>
                <w:szCs w:val="18"/>
              </w:rPr>
            </w:pPr>
          </w:p>
        </w:tc>
        <w:tc>
          <w:tcPr>
            <w:tcW w:w="900" w:type="dxa"/>
            <w:noWrap w:val="0"/>
            <w:vAlign w:val="center"/>
          </w:tcPr>
          <w:p>
            <w:pPr>
              <w:jc w:val="both"/>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jc w:val="both"/>
              <w:rPr>
                <w:rFonts w:hint="eastAsia" w:ascii="仿宋_GB2312" w:hAnsi="宋体" w:eastAsia="仿宋_GB2312" w:cs="宋体"/>
                <w:bCs/>
                <w:sz w:val="18"/>
                <w:szCs w:val="18"/>
              </w:rPr>
            </w:pP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5</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rPr>
              <w:t>城乡居民养老保险待遇申领</w:t>
            </w:r>
          </w:p>
        </w:tc>
        <w:tc>
          <w:tcPr>
            <w:tcW w:w="2523"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520" w:type="dxa"/>
            <w:noWrap w:val="0"/>
            <w:vAlign w:val="top"/>
          </w:tcPr>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、《社会保险法》、《劳动保险条例》</w:t>
            </w:r>
          </w:p>
          <w:p/>
        </w:tc>
        <w:tc>
          <w:tcPr>
            <w:tcW w:w="1800" w:type="dxa"/>
            <w:noWrap w:val="0"/>
            <w:vAlign w:val="center"/>
          </w:tcPr>
          <w:p>
            <w:pPr>
              <w:rPr>
                <w:rFonts w:hint="eastAsia"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s="宋体"/>
                <w:bCs/>
                <w:sz w:val="18"/>
                <w:szCs w:val="18"/>
              </w:rPr>
            </w:pP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s="宋体"/>
                <w:bCs/>
                <w:sz w:val="18"/>
                <w:szCs w:val="18"/>
              </w:rPr>
            </w:pP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6</w:t>
            </w:r>
          </w:p>
        </w:tc>
        <w:tc>
          <w:tcPr>
            <w:tcW w:w="987"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p>
            <w:pPr>
              <w:jc w:val="center"/>
              <w:rPr>
                <w:rFonts w:hint="eastAsia" w:ascii="仿宋_GB2312" w:hAnsi="宋体" w:eastAsia="仿宋_GB2312"/>
                <w:color w:val="000000"/>
                <w:sz w:val="18"/>
                <w:szCs w:val="18"/>
              </w:rPr>
            </w:pPr>
          </w:p>
        </w:tc>
        <w:tc>
          <w:tcPr>
            <w:tcW w:w="99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政策法规</w:t>
            </w:r>
          </w:p>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文件</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《信息公开条例》及相关规定</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hAnsi="宋体" w:eastAsia="仿宋_GB2312"/>
                <w:color w:val="000000"/>
                <w:sz w:val="18"/>
                <w:szCs w:val="18"/>
              </w:rPr>
              <w:t>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 xml:space="preserve">■政务服务中心 </w:t>
            </w: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7</w:t>
            </w:r>
          </w:p>
        </w:tc>
        <w:tc>
          <w:tcPr>
            <w:tcW w:w="987" w:type="dxa"/>
            <w:vMerge w:val="continue"/>
            <w:noWrap w:val="0"/>
            <w:vAlign w:val="center"/>
          </w:tcPr>
          <w:p>
            <w:pPr>
              <w:jc w:val="center"/>
              <w:rPr>
                <w:rFonts w:hint="eastAsia" w:ascii="仿宋_GB2312" w:hAnsi="宋体" w:eastAsia="仿宋_GB2312"/>
                <w:color w:val="000000"/>
                <w:sz w:val="18"/>
                <w:szCs w:val="18"/>
              </w:rPr>
            </w:pPr>
          </w:p>
        </w:tc>
        <w:tc>
          <w:tcPr>
            <w:tcW w:w="99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rPr>
              <w:t>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664" w:type="dxa"/>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p>
        </w:tc>
        <w:tc>
          <w:tcPr>
            <w:tcW w:w="720" w:type="dxa"/>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p>
        </w:tc>
        <w:tc>
          <w:tcPr>
            <w:tcW w:w="540" w:type="dxa"/>
            <w:noWrap w:val="0"/>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8</w:t>
            </w:r>
          </w:p>
        </w:tc>
        <w:tc>
          <w:tcPr>
            <w:tcW w:w="987" w:type="dxa"/>
            <w:vMerge w:val="continue"/>
            <w:noWrap w:val="0"/>
            <w:vAlign w:val="center"/>
          </w:tcPr>
          <w:p>
            <w:pPr>
              <w:jc w:val="center"/>
              <w:rPr>
                <w:rFonts w:hint="eastAsia" w:ascii="仿宋_GB2312" w:hAnsi="宋体" w:eastAsia="仿宋_GB2312"/>
                <w:color w:val="000000"/>
                <w:sz w:val="18"/>
                <w:szCs w:val="18"/>
              </w:rPr>
            </w:pPr>
          </w:p>
        </w:tc>
        <w:tc>
          <w:tcPr>
            <w:tcW w:w="99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审核信息</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rPr>
              <w:t>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664" w:type="dxa"/>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eastAsia="仿宋_GB2312"/>
                <w:bCs/>
                <w:color w:val="000000"/>
                <w:sz w:val="18"/>
                <w:szCs w:val="18"/>
              </w:rPr>
            </w:pPr>
          </w:p>
        </w:tc>
        <w:tc>
          <w:tcPr>
            <w:tcW w:w="720" w:type="dxa"/>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eastAsia="仿宋_GB2312"/>
                <w:bCs/>
                <w:color w:val="000000"/>
                <w:sz w:val="18"/>
                <w:szCs w:val="18"/>
              </w:rPr>
            </w:pPr>
          </w:p>
        </w:tc>
        <w:tc>
          <w:tcPr>
            <w:tcW w:w="540" w:type="dxa"/>
            <w:noWrap w:val="0"/>
            <w:vAlign w:val="center"/>
          </w:tcPr>
          <w:p>
            <w:pPr>
              <w:jc w:val="center"/>
              <w:rPr>
                <w:rFonts w:hint="eastAsia" w:ascii="仿宋_GB2312" w:eastAsia="仿宋_GB2312"/>
                <w:bCs/>
                <w:sz w:val="18"/>
                <w:szCs w:val="18"/>
              </w:rPr>
            </w:pPr>
          </w:p>
        </w:tc>
        <w:tc>
          <w:tcPr>
            <w:tcW w:w="540" w:type="dxa"/>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9</w:t>
            </w:r>
          </w:p>
        </w:tc>
        <w:tc>
          <w:tcPr>
            <w:tcW w:w="987" w:type="dxa"/>
            <w:vMerge w:val="continue"/>
            <w:noWrap w:val="0"/>
            <w:vAlign w:val="center"/>
          </w:tcPr>
          <w:p>
            <w:pPr>
              <w:jc w:val="center"/>
              <w:rPr>
                <w:rFonts w:hint="eastAsia" w:ascii="仿宋_GB2312" w:hAnsi="宋体" w:eastAsia="仿宋_GB2312"/>
                <w:color w:val="000000"/>
                <w:sz w:val="18"/>
                <w:szCs w:val="18"/>
              </w:rPr>
            </w:pPr>
          </w:p>
        </w:tc>
        <w:tc>
          <w:tcPr>
            <w:tcW w:w="99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523"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rPr>
              <w:t>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664" w:type="dxa"/>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eastAsia="仿宋_GB2312"/>
                <w:bCs/>
                <w:color w:val="000000"/>
                <w:sz w:val="18"/>
                <w:szCs w:val="18"/>
              </w:rPr>
            </w:pPr>
          </w:p>
        </w:tc>
        <w:tc>
          <w:tcPr>
            <w:tcW w:w="720" w:type="dxa"/>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eastAsia="仿宋_GB2312"/>
                <w:bCs/>
                <w:color w:val="000000"/>
                <w:sz w:val="18"/>
                <w:szCs w:val="18"/>
              </w:rPr>
            </w:pPr>
          </w:p>
        </w:tc>
        <w:tc>
          <w:tcPr>
            <w:tcW w:w="540" w:type="dxa"/>
            <w:noWrap w:val="0"/>
            <w:vAlign w:val="center"/>
          </w:tcPr>
          <w:p>
            <w:pPr>
              <w:jc w:val="center"/>
              <w:rPr>
                <w:rFonts w:hint="eastAsia" w:ascii="仿宋_GB2312" w:eastAsia="仿宋_GB2312"/>
                <w:bCs/>
                <w:sz w:val="18"/>
                <w:szCs w:val="18"/>
              </w:rPr>
            </w:pPr>
          </w:p>
        </w:tc>
        <w:tc>
          <w:tcPr>
            <w:tcW w:w="540" w:type="dxa"/>
            <w:noWrap w:val="0"/>
            <w:vAlign w:val="center"/>
          </w:tcPr>
          <w:p>
            <w:pPr>
              <w:jc w:val="center"/>
              <w:rPr>
                <w:rFonts w:hint="eastAsia" w:ascii="仿宋_GB2312" w:eastAsia="仿宋_GB2312"/>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10</w:t>
            </w:r>
          </w:p>
        </w:tc>
        <w:tc>
          <w:tcPr>
            <w:tcW w:w="987" w:type="dxa"/>
            <w:vMerge w:val="restart"/>
            <w:noWrap w:val="0"/>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olor w:val="000000"/>
                <w:sz w:val="18"/>
                <w:szCs w:val="18"/>
              </w:rPr>
              <w:t>特困人员救助供养</w:t>
            </w:r>
          </w:p>
        </w:tc>
        <w:tc>
          <w:tcPr>
            <w:tcW w:w="990" w:type="dxa"/>
            <w:noWrap w:val="0"/>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信息</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rPr>
              <w:t>县级政府民政部门、乡镇政府（街道办事处）</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社区/企事业单位/村公示栏（电子屏）                                                                                                                                                                                          </w:t>
            </w: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540" w:type="dxa"/>
            <w:noWrap w:val="0"/>
            <w:vAlign w:val="center"/>
          </w:tcPr>
          <w:p>
            <w:pPr>
              <w:jc w:val="center"/>
              <w:rPr>
                <w:rFonts w:hint="eastAsia" w:ascii="仿宋_GB2312" w:hAnsi="宋体" w:eastAsia="仿宋_GB2312" w:cs="宋体"/>
                <w:bCs/>
                <w:sz w:val="18"/>
                <w:szCs w:val="18"/>
              </w:rPr>
            </w:pPr>
          </w:p>
        </w:tc>
        <w:tc>
          <w:tcPr>
            <w:tcW w:w="540" w:type="dxa"/>
            <w:noWrap w:val="0"/>
            <w:vAlign w:val="center"/>
          </w:tcPr>
          <w:p>
            <w:pPr>
              <w:jc w:val="cente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11</w:t>
            </w:r>
          </w:p>
        </w:tc>
        <w:tc>
          <w:tcPr>
            <w:tcW w:w="987" w:type="dxa"/>
            <w:vMerge w:val="continue"/>
            <w:noWrap w:val="0"/>
            <w:vAlign w:val="center"/>
          </w:tcPr>
          <w:p>
            <w:pPr>
              <w:rPr>
                <w:rFonts w:hint="eastAsia" w:ascii="仿宋_GB2312" w:hAnsi="宋体" w:eastAsia="仿宋_GB2312" w:cs="宋体"/>
                <w:color w:val="000000"/>
                <w:sz w:val="18"/>
                <w:szCs w:val="18"/>
              </w:rPr>
            </w:pPr>
          </w:p>
        </w:tc>
        <w:tc>
          <w:tcPr>
            <w:tcW w:w="99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w:t>
            </w:r>
          </w:p>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信息</w:t>
            </w:r>
          </w:p>
        </w:tc>
        <w:tc>
          <w:tcPr>
            <w:tcW w:w="2523" w:type="dxa"/>
            <w:noWrap w:val="0"/>
            <w:vAlign w:val="center"/>
          </w:tcPr>
          <w:p>
            <w:pPr>
              <w:ind w:firstLine="180" w:firstLineChars="100"/>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特困人员名单及相关信息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rPr>
              <w:t>县级政府民政部门、乡镇政府（街道办事处）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jc w:val="center"/>
              <w:rPr>
                <w:rFonts w:hint="eastAsia" w:ascii="仿宋_GB2312" w:hAnsi="宋体" w:eastAsia="仿宋_GB2312" w:cs="宋体"/>
                <w:bCs/>
                <w:color w:val="000000"/>
                <w:sz w:val="18"/>
                <w:szCs w:val="18"/>
              </w:rPr>
            </w:pPr>
          </w:p>
        </w:tc>
        <w:tc>
          <w:tcPr>
            <w:tcW w:w="540" w:type="dxa"/>
            <w:noWrap w:val="0"/>
            <w:vAlign w:val="center"/>
          </w:tcPr>
          <w:p>
            <w:pPr>
              <w:jc w:val="center"/>
              <w:rPr>
                <w:rFonts w:hint="eastAsia" w:ascii="仿宋_GB2312" w:hAnsi="宋体" w:eastAsia="仿宋_GB2312" w:cs="宋体"/>
                <w:bCs/>
                <w:sz w:val="18"/>
                <w:szCs w:val="18"/>
              </w:rPr>
            </w:pPr>
          </w:p>
        </w:tc>
        <w:tc>
          <w:tcPr>
            <w:tcW w:w="540" w:type="dxa"/>
            <w:noWrap w:val="0"/>
            <w:vAlign w:val="center"/>
          </w:tcPr>
          <w:p>
            <w:pPr>
              <w:jc w:val="cente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12</w:t>
            </w:r>
          </w:p>
        </w:tc>
        <w:tc>
          <w:tcPr>
            <w:tcW w:w="987" w:type="dxa"/>
            <w:vMerge w:val="restart"/>
            <w:noWrap w:val="0"/>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p>
            <w:pPr>
              <w:jc w:val="center"/>
              <w:rPr>
                <w:rFonts w:hint="eastAsia" w:ascii="宋体" w:hAnsi="宋体" w:eastAsia="宋体" w:cs="宋体"/>
                <w:i w:val="0"/>
                <w:iCs w:val="0"/>
                <w:color w:val="000000"/>
                <w:kern w:val="0"/>
                <w:sz w:val="18"/>
                <w:szCs w:val="18"/>
                <w:u w:val="none"/>
                <w:lang w:val="en-US" w:eastAsia="zh-CN" w:bidi="ar"/>
              </w:rPr>
            </w:pPr>
          </w:p>
        </w:tc>
        <w:tc>
          <w:tcPr>
            <w:tcW w:w="990" w:type="dxa"/>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523"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noWrap w:val="0"/>
            <w:vAlign w:val="center"/>
          </w:tcPr>
          <w:p>
            <w:pPr>
              <w:jc w:val="cente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《信息公开条例》及相关规定</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仿宋_GB2312" w:hAnsi="宋体" w:eastAsia="仿宋_GB2312" w:cs="宋体"/>
                <w:bCs/>
                <w:kern w:val="2"/>
                <w:sz w:val="18"/>
                <w:szCs w:val="18"/>
                <w:lang w:val="en-US" w:eastAsia="zh-CN" w:bidi="ar-SA"/>
              </w:rPr>
            </w:pPr>
            <w:r>
              <w:rPr>
                <w:rFonts w:hint="eastAsia" w:ascii="仿宋_GB2312" w:hAnsi="宋体" w:eastAsia="仿宋_GB2312"/>
                <w:color w:val="000000"/>
                <w:sz w:val="18"/>
                <w:szCs w:val="18"/>
              </w:rPr>
              <w:t>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eastAsia="仿宋_GB2312"/>
                <w:sz w:val="18"/>
                <w:szCs w:val="18"/>
              </w:rPr>
            </w:pPr>
            <w:r>
              <w:rPr>
                <w:rFonts w:hint="eastAsia" w:ascii="仿宋_GB2312" w:hAnsi="宋体" w:eastAsia="仿宋_GB2312"/>
                <w:color w:val="000000"/>
                <w:sz w:val="18"/>
                <w:szCs w:val="18"/>
              </w:rPr>
              <w:t xml:space="preserve">■公开查阅点                                                                                                                                                                                                    </w:t>
            </w:r>
          </w:p>
        </w:tc>
        <w:tc>
          <w:tcPr>
            <w:tcW w:w="664"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sz w:val="18"/>
                <w:szCs w:val="18"/>
              </w:rPr>
            </w:pPr>
          </w:p>
        </w:tc>
        <w:tc>
          <w:tcPr>
            <w:tcW w:w="72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hAnsi="宋体" w:eastAsia="仿宋_GB2312" w:cs="宋体"/>
                <w:bCs/>
                <w:sz w:val="18"/>
                <w:szCs w:val="18"/>
              </w:rPr>
            </w:pP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w:t>
            </w:r>
          </w:p>
        </w:tc>
        <w:tc>
          <w:tcPr>
            <w:tcW w:w="540" w:type="dxa"/>
            <w:noWrap w:val="0"/>
            <w:vAlign w:val="center"/>
          </w:tcPr>
          <w:p>
            <w:pPr>
              <w:jc w:val="center"/>
              <w:rPr>
                <w:rFonts w:hint="eastAsia" w:ascii="仿宋_GB2312" w:hAnsi="宋体" w:eastAsia="仿宋_GB2312" w:cs="宋体"/>
                <w:bCs/>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13</w:t>
            </w:r>
          </w:p>
        </w:tc>
        <w:tc>
          <w:tcPr>
            <w:tcW w:w="987" w:type="dxa"/>
            <w:vMerge w:val="continue"/>
            <w:noWrap w:val="0"/>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99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指南</w:t>
            </w:r>
          </w:p>
        </w:tc>
        <w:tc>
          <w:tcPr>
            <w:tcW w:w="2523" w:type="dxa"/>
            <w:noWrap w:val="0"/>
            <w:vAlign w:val="center"/>
          </w:tcPr>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《国务院关于全面建立临时救助制度的通知》、各地相关政策法规文件</w:t>
            </w:r>
          </w:p>
        </w:tc>
        <w:tc>
          <w:tcPr>
            <w:tcW w:w="1800" w:type="dxa"/>
            <w:noWrap w:val="0"/>
            <w:vAlign w:val="center"/>
          </w:tcPr>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■政务服务中心</w:t>
            </w:r>
          </w:p>
        </w:tc>
        <w:tc>
          <w:tcPr>
            <w:tcW w:w="664" w:type="dxa"/>
            <w:noWrap w:val="0"/>
            <w:vAlign w:val="center"/>
          </w:tcPr>
          <w:p>
            <w:pPr>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eastAsia="仿宋_GB2312"/>
                <w:bCs/>
                <w:color w:val="000000"/>
                <w:sz w:val="18"/>
                <w:szCs w:val="18"/>
              </w:rPr>
            </w:pPr>
          </w:p>
        </w:tc>
        <w:tc>
          <w:tcPr>
            <w:tcW w:w="720" w:type="dxa"/>
            <w:noWrap w:val="0"/>
            <w:vAlign w:val="center"/>
          </w:tcPr>
          <w:p>
            <w:pPr>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olor w:val="000000"/>
                <w:sz w:val="18"/>
                <w:szCs w:val="18"/>
              </w:rPr>
              <w:t>√</w:t>
            </w:r>
          </w:p>
        </w:tc>
        <w:tc>
          <w:tcPr>
            <w:tcW w:w="720" w:type="dxa"/>
            <w:noWrap w:val="0"/>
            <w:vAlign w:val="center"/>
          </w:tcPr>
          <w:p>
            <w:pPr>
              <w:jc w:val="center"/>
              <w:rPr>
                <w:rFonts w:hint="eastAsia" w:ascii="仿宋_GB2312" w:eastAsia="仿宋_GB2312"/>
                <w:bCs/>
                <w:color w:val="000000"/>
                <w:sz w:val="18"/>
                <w:szCs w:val="18"/>
              </w:rPr>
            </w:pPr>
          </w:p>
        </w:tc>
        <w:tc>
          <w:tcPr>
            <w:tcW w:w="540" w:type="dxa"/>
            <w:noWrap w:val="0"/>
            <w:vAlign w:val="center"/>
          </w:tcPr>
          <w:p>
            <w:pPr>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olor w:val="000000"/>
                <w:sz w:val="18"/>
                <w:szCs w:val="18"/>
              </w:rPr>
              <w:t>√</w:t>
            </w:r>
          </w:p>
        </w:tc>
        <w:tc>
          <w:tcPr>
            <w:tcW w:w="540" w:type="dxa"/>
            <w:noWrap w:val="0"/>
            <w:vAlign w:val="center"/>
          </w:tcPr>
          <w:p>
            <w:pPr>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000000"/>
                <w:sz w:val="18"/>
                <w:szCs w:val="18"/>
                <w:lang w:val="en-US" w:eastAsia="zh-CN"/>
              </w:rPr>
              <w:t>14</w:t>
            </w:r>
          </w:p>
        </w:tc>
        <w:tc>
          <w:tcPr>
            <w:tcW w:w="987" w:type="dxa"/>
            <w:vMerge w:val="continue"/>
            <w:noWrap w:val="0"/>
            <w:vAlign w:val="center"/>
          </w:tcPr>
          <w:p>
            <w:pPr>
              <w:rPr>
                <w:rFonts w:hint="eastAsia" w:ascii="宋体" w:hAnsi="宋体" w:eastAsia="宋体" w:cs="宋体"/>
                <w:i w:val="0"/>
                <w:iCs w:val="0"/>
                <w:color w:val="000000"/>
                <w:kern w:val="0"/>
                <w:sz w:val="18"/>
                <w:szCs w:val="18"/>
                <w:u w:val="none"/>
                <w:lang w:val="en-US" w:eastAsia="zh-CN" w:bidi="ar"/>
              </w:rPr>
            </w:pPr>
          </w:p>
        </w:tc>
        <w:tc>
          <w:tcPr>
            <w:tcW w:w="990" w:type="dxa"/>
            <w:noWrap w:val="0"/>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523" w:type="dxa"/>
            <w:noWrap w:val="0"/>
            <w:vAlign w:val="center"/>
          </w:tcPr>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 xml:space="preserve">支出型临时救助对象名单、救助金额、救助事由 </w:t>
            </w:r>
          </w:p>
        </w:tc>
        <w:tc>
          <w:tcPr>
            <w:tcW w:w="2520" w:type="dxa"/>
            <w:noWrap w:val="0"/>
            <w:vAlign w:val="center"/>
          </w:tcPr>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《国务院关于全面建立临时救助制度的通知》、各地相关政策法规文件</w:t>
            </w:r>
          </w:p>
        </w:tc>
        <w:tc>
          <w:tcPr>
            <w:tcW w:w="1800" w:type="dxa"/>
            <w:noWrap w:val="0"/>
            <w:vAlign w:val="center"/>
          </w:tcPr>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制定或获取信息之日起10个工作日内</w:t>
            </w:r>
          </w:p>
        </w:tc>
        <w:tc>
          <w:tcPr>
            <w:tcW w:w="900" w:type="dxa"/>
            <w:noWrap w:val="0"/>
            <w:vAlign w:val="center"/>
          </w:tcPr>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宋体" w:hAnsi="宋体" w:eastAsia="宋体" w:cs="宋体"/>
                <w:i w:val="0"/>
                <w:iCs w:val="0"/>
                <w:color w:val="000000"/>
                <w:kern w:val="0"/>
                <w:sz w:val="18"/>
                <w:szCs w:val="18"/>
                <w:u w:val="none"/>
                <w:lang w:val="en-US" w:eastAsia="zh-CN" w:bidi="ar"/>
              </w:rPr>
            </w:pPr>
            <w:r>
              <w:rPr>
                <w:rFonts w:hint="eastAsia" w:ascii="仿宋_GB2312" w:hAnsi="宋体" w:eastAsia="仿宋_GB2312"/>
                <w:color w:val="000000"/>
                <w:sz w:val="18"/>
                <w:szCs w:val="18"/>
              </w:rPr>
              <w:t xml:space="preserve">■社区/企事业单位/村公示栏（电子屏）                                                                                                                                                                                          </w:t>
            </w:r>
          </w:p>
        </w:tc>
        <w:tc>
          <w:tcPr>
            <w:tcW w:w="664" w:type="dxa"/>
            <w:noWrap w:val="0"/>
            <w:vAlign w:val="center"/>
          </w:tcPr>
          <w:p>
            <w:pPr>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olor w:val="000000"/>
                <w:sz w:val="18"/>
                <w:szCs w:val="18"/>
              </w:rPr>
              <w:t>√</w:t>
            </w:r>
          </w:p>
        </w:tc>
        <w:tc>
          <w:tcPr>
            <w:tcW w:w="720" w:type="dxa"/>
            <w:noWrap w:val="0"/>
            <w:vAlign w:val="center"/>
          </w:tcPr>
          <w:p>
            <w:pPr>
              <w:rPr>
                <w:rFonts w:hint="eastAsia" w:ascii="仿宋_GB2312" w:eastAsia="仿宋_GB2312"/>
                <w:bCs/>
                <w:color w:val="000000"/>
                <w:sz w:val="18"/>
                <w:szCs w:val="18"/>
              </w:rPr>
            </w:pPr>
            <w:r>
              <w:rPr>
                <w:rFonts w:hint="eastAsia" w:ascii="仿宋_GB2312" w:hAnsi="宋体" w:eastAsia="仿宋_GB2312"/>
                <w:color w:val="000000"/>
                <w:sz w:val="18"/>
                <w:szCs w:val="18"/>
              </w:rPr>
              <w:t>　</w:t>
            </w:r>
          </w:p>
        </w:tc>
        <w:tc>
          <w:tcPr>
            <w:tcW w:w="720" w:type="dxa"/>
            <w:noWrap w:val="0"/>
            <w:vAlign w:val="center"/>
          </w:tcPr>
          <w:p>
            <w:pPr>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olor w:val="000000"/>
                <w:sz w:val="18"/>
                <w:szCs w:val="18"/>
              </w:rPr>
              <w:t>√</w:t>
            </w:r>
          </w:p>
        </w:tc>
        <w:tc>
          <w:tcPr>
            <w:tcW w:w="720" w:type="dxa"/>
            <w:noWrap w:val="0"/>
            <w:vAlign w:val="center"/>
          </w:tcPr>
          <w:p>
            <w:pPr>
              <w:rPr>
                <w:rFonts w:hint="eastAsia" w:ascii="仿宋_GB2312" w:eastAsia="仿宋_GB2312"/>
                <w:bCs/>
                <w:color w:val="000000"/>
                <w:sz w:val="18"/>
                <w:szCs w:val="18"/>
              </w:rPr>
            </w:pPr>
            <w:r>
              <w:rPr>
                <w:rFonts w:hint="eastAsia" w:ascii="仿宋_GB2312" w:hAnsi="宋体" w:eastAsia="仿宋_GB2312"/>
                <w:color w:val="000000"/>
                <w:sz w:val="18"/>
                <w:szCs w:val="18"/>
              </w:rPr>
              <w:t>　</w:t>
            </w:r>
          </w:p>
        </w:tc>
        <w:tc>
          <w:tcPr>
            <w:tcW w:w="540" w:type="dxa"/>
            <w:noWrap w:val="0"/>
            <w:vAlign w:val="center"/>
          </w:tcPr>
          <w:p>
            <w:pPr>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olor w:val="000000"/>
                <w:sz w:val="18"/>
                <w:szCs w:val="18"/>
              </w:rPr>
              <w:t>√</w:t>
            </w:r>
          </w:p>
        </w:tc>
        <w:tc>
          <w:tcPr>
            <w:tcW w:w="540" w:type="dxa"/>
            <w:noWrap w:val="0"/>
            <w:vAlign w:val="center"/>
          </w:tcPr>
          <w:p>
            <w:pPr>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15</w:t>
            </w:r>
          </w:p>
        </w:tc>
        <w:tc>
          <w:tcPr>
            <w:tcW w:w="98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行政备案类事项</w:t>
            </w:r>
          </w:p>
        </w:tc>
        <w:tc>
          <w:tcPr>
            <w:tcW w:w="99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生育登记服务</w:t>
            </w:r>
          </w:p>
        </w:tc>
        <w:tc>
          <w:tcPr>
            <w:tcW w:w="2523"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办事指南，包括：适用范围、办理依据、办理条件、申办材料、办理方式、 办理流程、办理时限、收费依据及标 准、结果送达、咨询方式、监督投诉渠 道、办理地址和时间、办理进程、结果 查询</w:t>
            </w:r>
          </w:p>
        </w:tc>
        <w:tc>
          <w:tcPr>
            <w:tcW w:w="252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【部门规章及规范性文件】《国家卫生健康 委办公厅关于做好生育登记服务工作的指导 意见》（国卫办指导发〔2016〕20 号）</w:t>
            </w:r>
          </w:p>
        </w:tc>
        <w:tc>
          <w:tcPr>
            <w:tcW w:w="18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自信息形 成或者变 更之日起 20 个工作 日内予以 公开</w:t>
            </w:r>
          </w:p>
        </w:tc>
        <w:tc>
          <w:tcPr>
            <w:tcW w:w="9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县（市、 区）卫生 健康行政 部门或乡 镇人民政 府</w:t>
            </w:r>
          </w:p>
        </w:tc>
        <w:tc>
          <w:tcPr>
            <w:tcW w:w="1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■政府网站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■便民服务站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■政务服务中心</w:t>
            </w:r>
          </w:p>
        </w:tc>
        <w:tc>
          <w:tcPr>
            <w:tcW w:w="66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w:t>
            </w:r>
          </w:p>
        </w:tc>
        <w:tc>
          <w:tcPr>
            <w:tcW w:w="720" w:type="dxa"/>
            <w:noWrap w:val="0"/>
            <w:vAlign w:val="center"/>
          </w:tcPr>
          <w:p>
            <w:pPr>
              <w:rPr>
                <w:rFonts w:hint="eastAsia" w:ascii="仿宋_GB2312" w:eastAsia="仿宋_GB2312"/>
                <w:bCs/>
                <w:color w:val="000000"/>
                <w:sz w:val="18"/>
                <w:szCs w:val="18"/>
              </w:rPr>
            </w:pPr>
          </w:p>
        </w:tc>
        <w:tc>
          <w:tcPr>
            <w:tcW w:w="72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w:t>
            </w:r>
          </w:p>
        </w:tc>
        <w:tc>
          <w:tcPr>
            <w:tcW w:w="720" w:type="dxa"/>
            <w:noWrap w:val="0"/>
            <w:vAlign w:val="center"/>
          </w:tcPr>
          <w:p>
            <w:pPr>
              <w:rPr>
                <w:rFonts w:hint="eastAsia" w:ascii="仿宋_GB2312" w:eastAsia="仿宋_GB2312"/>
                <w:bCs/>
                <w:color w:val="000000"/>
                <w:sz w:val="18"/>
                <w:szCs w:val="18"/>
              </w:rPr>
            </w:pPr>
          </w:p>
        </w:tc>
        <w:tc>
          <w:tcPr>
            <w:tcW w:w="54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w:t>
            </w:r>
          </w:p>
        </w:tc>
        <w:tc>
          <w:tcPr>
            <w:tcW w:w="54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16</w:t>
            </w:r>
          </w:p>
        </w:tc>
        <w:tc>
          <w:tcPr>
            <w:tcW w:w="987"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行政给付类事项</w:t>
            </w:r>
          </w:p>
        </w:tc>
        <w:tc>
          <w:tcPr>
            <w:tcW w:w="99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计划生育家庭特别扶助</w:t>
            </w:r>
          </w:p>
        </w:tc>
        <w:tc>
          <w:tcPr>
            <w:tcW w:w="2523" w:type="dxa"/>
            <w:noWrap w:val="0"/>
            <w:vAlign w:val="center"/>
          </w:tcPr>
          <w:p>
            <w:pPr>
              <w:keepNext w:val="0"/>
              <w:keepLines w:val="0"/>
              <w:widowControl/>
              <w:suppressLineNumbers w:val="0"/>
              <w:jc w:val="left"/>
              <w:textAlignment w:val="center"/>
              <w:rPr>
                <w:rFonts w:hint="eastAsia" w:ascii="仿宋_GB2312" w:hAnsi="仿宋_GB2312" w:eastAsia="仿宋_GB2312" w:cs="仿宋_GB2312"/>
                <w:bCs/>
                <w:color w:val="000000"/>
                <w:sz w:val="18"/>
                <w:szCs w:val="18"/>
                <w:lang w:eastAsia="zh-CN"/>
              </w:rPr>
            </w:pPr>
            <w:r>
              <w:rPr>
                <w:rFonts w:hint="eastAsia" w:ascii="仿宋_GB2312" w:hAnsi="仿宋_GB2312" w:eastAsia="仿宋_GB2312" w:cs="仿宋_GB2312"/>
                <w:i w:val="0"/>
                <w:iCs w:val="0"/>
                <w:color w:val="000000"/>
                <w:kern w:val="0"/>
                <w:sz w:val="18"/>
                <w:szCs w:val="18"/>
                <w:u w:val="none"/>
                <w:lang w:val="en-US" w:eastAsia="zh-CN" w:bidi="ar"/>
              </w:rPr>
              <w:t>申请材料 受理范围及条件 办理流程 咨询投诉渠道</w:t>
            </w:r>
          </w:p>
        </w:tc>
        <w:tc>
          <w:tcPr>
            <w:tcW w:w="2520" w:type="dxa"/>
            <w:noWrap w:val="0"/>
            <w:vAlign w:val="center"/>
          </w:tcPr>
          <w:p>
            <w:pPr>
              <w:keepNext w:val="0"/>
              <w:keepLines w:val="0"/>
              <w:widowControl/>
              <w:suppressLineNumbers w:val="0"/>
              <w:jc w:val="left"/>
              <w:textAlignment w:val="center"/>
              <w:rPr>
                <w:rFonts w:hint="eastAsia" w:ascii="仿宋_GB2312" w:hAnsi="仿宋_GB2312" w:eastAsia="仿宋_GB2312" w:cs="仿宋_GB2312"/>
                <w:bCs/>
                <w:color w:val="000000"/>
                <w:sz w:val="18"/>
                <w:szCs w:val="18"/>
                <w:lang w:eastAsia="zh-CN"/>
              </w:rPr>
            </w:pPr>
            <w:r>
              <w:rPr>
                <w:rFonts w:hint="eastAsia" w:ascii="仿宋_GB2312" w:hAnsi="仿宋_GB2312" w:eastAsia="仿宋_GB2312" w:cs="仿宋_GB2312"/>
                <w:i w:val="0"/>
                <w:iCs w:val="0"/>
                <w:color w:val="000000"/>
                <w:kern w:val="0"/>
                <w:sz w:val="18"/>
                <w:szCs w:val="18"/>
                <w:u w:val="none"/>
                <w:lang w:val="en-US" w:eastAsia="zh-CN" w:bidi="ar"/>
              </w:rPr>
              <w:t>【法律】《中华人民共和国人口与计划生育 法》 【部门规章及规范性文件】《关于印发全国 独生子女伤残死亡家庭特别扶助制度试点方 案的通知》（国人口发〔2007〕78 号）</w:t>
            </w:r>
          </w:p>
        </w:tc>
        <w:tc>
          <w:tcPr>
            <w:tcW w:w="18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自信息形 成或者变 更之日起 20 个工作 日内予以 公开</w:t>
            </w:r>
          </w:p>
        </w:tc>
        <w:tc>
          <w:tcPr>
            <w:tcW w:w="9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i w:val="0"/>
                <w:iCs w:val="0"/>
                <w:color w:val="000000"/>
                <w:kern w:val="0"/>
                <w:sz w:val="18"/>
                <w:szCs w:val="18"/>
                <w:u w:val="none"/>
                <w:lang w:val="en-US" w:eastAsia="zh-CN" w:bidi="ar"/>
              </w:rPr>
              <w:t>（市、 区）卫生 健康行政 部门</w:t>
            </w:r>
          </w:p>
        </w:tc>
        <w:tc>
          <w:tcPr>
            <w:tcW w:w="1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■政府网站</w:t>
            </w:r>
          </w:p>
        </w:tc>
        <w:tc>
          <w:tcPr>
            <w:tcW w:w="664" w:type="dxa"/>
            <w:noWrap w:val="0"/>
            <w:vAlign w:val="center"/>
          </w:tcPr>
          <w:p>
            <w:pPr>
              <w:keepNext w:val="0"/>
              <w:keepLines w:val="0"/>
              <w:widowControl/>
              <w:suppressLineNumbers w:val="0"/>
              <w:jc w:val="center"/>
              <w:textAlignment w:val="center"/>
              <w:rPr>
                <w:rFonts w:hint="eastAsia" w:ascii="仿宋_GB2312" w:eastAsia="仿宋_GB2312"/>
                <w:bCs/>
                <w:color w:val="000000"/>
                <w:sz w:val="18"/>
                <w:szCs w:val="18"/>
              </w:rPr>
            </w:pPr>
            <w:r>
              <w:rPr>
                <w:rFonts w:hint="default" w:ascii="仿宋_GB2312" w:hAnsi="宋体" w:eastAsia="仿宋_GB2312" w:cs="仿宋_GB2312"/>
                <w:i w:val="0"/>
                <w:iCs w:val="0"/>
                <w:color w:val="000000"/>
                <w:kern w:val="0"/>
                <w:sz w:val="18"/>
                <w:szCs w:val="18"/>
                <w:u w:val="none"/>
                <w:lang w:val="en-US" w:eastAsia="zh-CN" w:bidi="ar"/>
              </w:rPr>
              <w:t>√</w:t>
            </w:r>
          </w:p>
        </w:tc>
        <w:tc>
          <w:tcPr>
            <w:tcW w:w="720" w:type="dxa"/>
            <w:noWrap w:val="0"/>
            <w:vAlign w:val="center"/>
          </w:tcPr>
          <w:p>
            <w:pPr>
              <w:rPr>
                <w:rFonts w:hint="eastAsia" w:ascii="仿宋_GB2312" w:eastAsia="仿宋_GB2312"/>
                <w:bCs/>
                <w:color w:val="000000"/>
                <w:sz w:val="18"/>
                <w:szCs w:val="18"/>
              </w:rPr>
            </w:pPr>
          </w:p>
        </w:tc>
        <w:tc>
          <w:tcPr>
            <w:tcW w:w="720" w:type="dxa"/>
            <w:noWrap w:val="0"/>
            <w:vAlign w:val="center"/>
          </w:tcPr>
          <w:p>
            <w:pPr>
              <w:keepNext w:val="0"/>
              <w:keepLines w:val="0"/>
              <w:widowControl/>
              <w:suppressLineNumbers w:val="0"/>
              <w:jc w:val="center"/>
              <w:textAlignment w:val="center"/>
              <w:rPr>
                <w:rFonts w:hint="eastAsia" w:ascii="仿宋_GB2312" w:eastAsia="仿宋_GB2312"/>
                <w:bCs/>
                <w:color w:val="000000"/>
                <w:sz w:val="18"/>
                <w:szCs w:val="18"/>
              </w:rPr>
            </w:pPr>
            <w:r>
              <w:rPr>
                <w:rFonts w:hint="default" w:ascii="仿宋_GB2312" w:hAnsi="宋体" w:eastAsia="仿宋_GB2312" w:cs="仿宋_GB2312"/>
                <w:i w:val="0"/>
                <w:iCs w:val="0"/>
                <w:color w:val="000000"/>
                <w:kern w:val="0"/>
                <w:sz w:val="18"/>
                <w:szCs w:val="18"/>
                <w:u w:val="none"/>
                <w:lang w:val="en-US" w:eastAsia="zh-CN" w:bidi="ar"/>
              </w:rPr>
              <w:t>√</w:t>
            </w:r>
          </w:p>
        </w:tc>
        <w:tc>
          <w:tcPr>
            <w:tcW w:w="720" w:type="dxa"/>
            <w:noWrap w:val="0"/>
            <w:vAlign w:val="center"/>
          </w:tcPr>
          <w:p>
            <w:pPr>
              <w:rPr>
                <w:rFonts w:hint="eastAsia" w:ascii="仿宋_GB2312" w:eastAsia="仿宋_GB2312"/>
                <w:bCs/>
                <w:color w:val="000000"/>
                <w:sz w:val="18"/>
                <w:szCs w:val="18"/>
              </w:rPr>
            </w:pPr>
          </w:p>
        </w:tc>
        <w:tc>
          <w:tcPr>
            <w:tcW w:w="540" w:type="dxa"/>
            <w:noWrap w:val="0"/>
            <w:vAlign w:val="center"/>
          </w:tcPr>
          <w:p>
            <w:pPr>
              <w:keepNext w:val="0"/>
              <w:keepLines w:val="0"/>
              <w:widowControl/>
              <w:suppressLineNumbers w:val="0"/>
              <w:jc w:val="center"/>
              <w:textAlignment w:val="center"/>
              <w:rPr>
                <w:rFonts w:hint="eastAsia" w:ascii="仿宋_GB2312" w:eastAsia="仿宋_GB2312"/>
                <w:bCs/>
                <w:color w:val="000000"/>
                <w:sz w:val="18"/>
                <w:szCs w:val="18"/>
              </w:rPr>
            </w:pPr>
            <w:r>
              <w:rPr>
                <w:rFonts w:hint="default" w:ascii="仿宋_GB2312" w:hAnsi="宋体" w:eastAsia="仿宋_GB2312" w:cs="仿宋_GB2312"/>
                <w:i w:val="0"/>
                <w:iCs w:val="0"/>
                <w:color w:val="000000"/>
                <w:kern w:val="0"/>
                <w:sz w:val="18"/>
                <w:szCs w:val="18"/>
                <w:u w:val="none"/>
                <w:lang w:val="en-US" w:eastAsia="zh-CN" w:bidi="ar"/>
              </w:rPr>
              <w:t>√</w:t>
            </w:r>
          </w:p>
        </w:tc>
        <w:tc>
          <w:tcPr>
            <w:tcW w:w="540" w:type="dxa"/>
            <w:noWrap w:val="0"/>
            <w:vAlign w:val="center"/>
          </w:tcPr>
          <w:p>
            <w:pPr>
              <w:keepNext w:val="0"/>
              <w:keepLines w:val="0"/>
              <w:widowControl/>
              <w:suppressLineNumbers w:val="0"/>
              <w:jc w:val="center"/>
              <w:textAlignment w:val="center"/>
              <w:rPr>
                <w:rFonts w:hint="eastAsia" w:ascii="仿宋_GB2312" w:eastAsia="仿宋_GB2312"/>
                <w:bCs/>
                <w:color w:val="000000"/>
                <w:sz w:val="18"/>
                <w:szCs w:val="18"/>
              </w:rPr>
            </w:pP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17</w:t>
            </w:r>
          </w:p>
        </w:tc>
        <w:tc>
          <w:tcPr>
            <w:tcW w:w="987" w:type="dxa"/>
            <w:vMerge w:val="continue"/>
            <w:noWrap w:val="0"/>
            <w:vAlign w:val="center"/>
          </w:tcPr>
          <w:p>
            <w:pPr>
              <w:jc w:val="center"/>
              <w:rPr>
                <w:rFonts w:hint="eastAsia" w:ascii="仿宋_GB2312" w:hAnsi="宋体" w:eastAsia="仿宋_GB2312" w:cs="宋体"/>
                <w:color w:val="000000"/>
                <w:sz w:val="18"/>
                <w:szCs w:val="18"/>
              </w:rPr>
            </w:pPr>
          </w:p>
        </w:tc>
        <w:tc>
          <w:tcPr>
            <w:tcW w:w="990" w:type="dxa"/>
            <w:noWrap w:val="0"/>
            <w:vAlign w:val="center"/>
          </w:tcPr>
          <w:p>
            <w:pPr>
              <w:keepNext w:val="0"/>
              <w:keepLines w:val="0"/>
              <w:widowControl/>
              <w:suppressLineNumbers w:val="0"/>
              <w:jc w:val="left"/>
              <w:textAlignment w:val="center"/>
              <w:rPr>
                <w:rFonts w:hint="eastAsia" w:ascii="仿宋_GB2312" w:hAnsi="仿宋_GB2312" w:eastAsia="仿宋_GB2312" w:cs="仿宋_GB2312"/>
                <w:bCs/>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 xml:space="preserve">独生子女父母奖励 </w:t>
            </w:r>
          </w:p>
        </w:tc>
        <w:tc>
          <w:tcPr>
            <w:tcW w:w="2523" w:type="dxa"/>
            <w:noWrap w:val="0"/>
            <w:vAlign w:val="center"/>
          </w:tcPr>
          <w:p>
            <w:pPr>
              <w:keepNext w:val="0"/>
              <w:keepLines w:val="0"/>
              <w:widowControl/>
              <w:suppressLineNumbers w:val="0"/>
              <w:jc w:val="left"/>
              <w:textAlignment w:val="center"/>
              <w:rPr>
                <w:rFonts w:hint="eastAsia" w:ascii="仿宋_GB2312" w:hAnsi="仿宋_GB2312" w:eastAsia="仿宋_GB2312" w:cs="仿宋_GB2312"/>
                <w:bCs/>
                <w:color w:val="000000"/>
                <w:sz w:val="18"/>
                <w:szCs w:val="18"/>
                <w:lang w:eastAsia="zh-CN"/>
              </w:rPr>
            </w:pPr>
            <w:r>
              <w:rPr>
                <w:rFonts w:hint="eastAsia" w:ascii="仿宋_GB2312" w:hAnsi="仿宋_GB2312" w:eastAsia="仿宋_GB2312" w:cs="仿宋_GB2312"/>
                <w:i w:val="0"/>
                <w:iCs w:val="0"/>
                <w:color w:val="000000"/>
                <w:kern w:val="0"/>
                <w:sz w:val="18"/>
                <w:szCs w:val="18"/>
                <w:u w:val="none"/>
                <w:lang w:val="en-US" w:eastAsia="zh-CN" w:bidi="ar"/>
              </w:rPr>
              <w:t xml:space="preserve">法律法规和政策文件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申请材料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受理范围及条件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办理流程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咨询投诉渠道</w:t>
            </w:r>
          </w:p>
        </w:tc>
        <w:tc>
          <w:tcPr>
            <w:tcW w:w="2520" w:type="dxa"/>
            <w:noWrap w:val="0"/>
            <w:vAlign w:val="center"/>
          </w:tcPr>
          <w:p>
            <w:pPr>
              <w:keepNext w:val="0"/>
              <w:keepLines w:val="0"/>
              <w:widowControl/>
              <w:suppressLineNumbers w:val="0"/>
              <w:jc w:val="left"/>
              <w:textAlignment w:val="center"/>
              <w:rPr>
                <w:rFonts w:hint="eastAsia" w:ascii="仿宋_GB2312" w:hAnsi="仿宋_GB2312" w:eastAsia="仿宋_GB2312" w:cs="仿宋_GB2312"/>
                <w:bCs/>
                <w:color w:val="000000"/>
                <w:sz w:val="18"/>
                <w:szCs w:val="18"/>
                <w:lang w:eastAsia="zh-CN"/>
              </w:rPr>
            </w:pPr>
            <w:r>
              <w:rPr>
                <w:rFonts w:hint="eastAsia" w:ascii="仿宋_GB2312" w:hAnsi="仿宋_GB2312" w:eastAsia="仿宋_GB2312" w:cs="仿宋_GB2312"/>
                <w:i w:val="0"/>
                <w:iCs w:val="0"/>
                <w:color w:val="000000"/>
                <w:kern w:val="0"/>
                <w:sz w:val="18"/>
                <w:szCs w:val="18"/>
                <w:u w:val="none"/>
                <w:lang w:val="en-US" w:eastAsia="zh-CN" w:bidi="ar"/>
              </w:rPr>
              <w:t>【法律】《中华人民共和国人口与计划生育法》（中华人民共和国主席令第 41 号 2015</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年 12 月 27 日修正） </w:t>
            </w:r>
          </w:p>
        </w:tc>
        <w:tc>
          <w:tcPr>
            <w:tcW w:w="1800"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自信息形成或者变更之日起20 个工作日内予以公开</w:t>
            </w:r>
          </w:p>
        </w:tc>
        <w:tc>
          <w:tcPr>
            <w:tcW w:w="9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i w:val="0"/>
                <w:iCs w:val="0"/>
                <w:color w:val="000000"/>
                <w:kern w:val="0"/>
                <w:sz w:val="18"/>
                <w:szCs w:val="18"/>
                <w:u w:val="none"/>
                <w:lang w:val="en-US" w:eastAsia="zh-CN" w:bidi="ar"/>
              </w:rPr>
              <w:t>昆区卫生健康委员会</w:t>
            </w:r>
          </w:p>
        </w:tc>
        <w:tc>
          <w:tcPr>
            <w:tcW w:w="1496"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■政府网站</w:t>
            </w:r>
          </w:p>
        </w:tc>
        <w:tc>
          <w:tcPr>
            <w:tcW w:w="664" w:type="dxa"/>
            <w:noWrap w:val="0"/>
            <w:vAlign w:val="center"/>
          </w:tcPr>
          <w:p>
            <w:pPr>
              <w:keepNext w:val="0"/>
              <w:keepLines w:val="0"/>
              <w:widowControl/>
              <w:suppressLineNumbers w:val="0"/>
              <w:jc w:val="center"/>
              <w:textAlignment w:val="center"/>
              <w:rPr>
                <w:rFonts w:hint="eastAsia" w:ascii="仿宋_GB2312" w:eastAsia="仿宋_GB2312"/>
                <w:bCs/>
                <w:color w:val="000000"/>
                <w:sz w:val="18"/>
                <w:szCs w:val="18"/>
              </w:rPr>
            </w:pPr>
            <w:r>
              <w:rPr>
                <w:rFonts w:hint="default" w:ascii="仿宋_GB2312" w:hAnsi="宋体" w:eastAsia="仿宋_GB2312" w:cs="仿宋_GB2312"/>
                <w:i w:val="0"/>
                <w:iCs w:val="0"/>
                <w:color w:val="000000"/>
                <w:kern w:val="0"/>
                <w:sz w:val="18"/>
                <w:szCs w:val="18"/>
                <w:u w:val="none"/>
                <w:lang w:val="en-US" w:eastAsia="zh-CN" w:bidi="ar"/>
              </w:rPr>
              <w:t>√</w:t>
            </w:r>
          </w:p>
        </w:tc>
        <w:tc>
          <w:tcPr>
            <w:tcW w:w="720" w:type="dxa"/>
            <w:noWrap w:val="0"/>
            <w:vAlign w:val="center"/>
          </w:tcPr>
          <w:p>
            <w:pPr>
              <w:rPr>
                <w:rFonts w:hint="eastAsia" w:ascii="仿宋_GB2312" w:eastAsia="仿宋_GB2312"/>
                <w:bCs/>
                <w:color w:val="000000"/>
                <w:sz w:val="18"/>
                <w:szCs w:val="18"/>
              </w:rPr>
            </w:pPr>
          </w:p>
        </w:tc>
        <w:tc>
          <w:tcPr>
            <w:tcW w:w="720" w:type="dxa"/>
            <w:noWrap w:val="0"/>
            <w:vAlign w:val="center"/>
          </w:tcPr>
          <w:p>
            <w:pPr>
              <w:keepNext w:val="0"/>
              <w:keepLines w:val="0"/>
              <w:widowControl/>
              <w:suppressLineNumbers w:val="0"/>
              <w:jc w:val="center"/>
              <w:textAlignment w:val="center"/>
              <w:rPr>
                <w:rFonts w:hint="eastAsia" w:ascii="仿宋_GB2312" w:eastAsia="仿宋_GB2312"/>
                <w:bCs/>
                <w:color w:val="000000"/>
                <w:sz w:val="18"/>
                <w:szCs w:val="18"/>
              </w:rPr>
            </w:pPr>
            <w:r>
              <w:rPr>
                <w:rFonts w:hint="default" w:ascii="仿宋_GB2312" w:hAnsi="宋体" w:eastAsia="仿宋_GB2312" w:cs="仿宋_GB2312"/>
                <w:i w:val="0"/>
                <w:iCs w:val="0"/>
                <w:color w:val="000000"/>
                <w:kern w:val="0"/>
                <w:sz w:val="18"/>
                <w:szCs w:val="18"/>
                <w:u w:val="none"/>
                <w:lang w:val="en-US" w:eastAsia="zh-CN" w:bidi="ar"/>
              </w:rPr>
              <w:t>√</w:t>
            </w:r>
          </w:p>
        </w:tc>
        <w:tc>
          <w:tcPr>
            <w:tcW w:w="720" w:type="dxa"/>
            <w:noWrap w:val="0"/>
            <w:vAlign w:val="center"/>
          </w:tcPr>
          <w:p>
            <w:pPr>
              <w:rPr>
                <w:rFonts w:hint="eastAsia" w:ascii="仿宋_GB2312" w:eastAsia="仿宋_GB2312"/>
                <w:bCs/>
                <w:color w:val="000000"/>
                <w:sz w:val="18"/>
                <w:szCs w:val="18"/>
              </w:rPr>
            </w:pPr>
          </w:p>
        </w:tc>
        <w:tc>
          <w:tcPr>
            <w:tcW w:w="540" w:type="dxa"/>
            <w:noWrap w:val="0"/>
            <w:vAlign w:val="center"/>
          </w:tcPr>
          <w:p>
            <w:pPr>
              <w:keepNext w:val="0"/>
              <w:keepLines w:val="0"/>
              <w:widowControl/>
              <w:suppressLineNumbers w:val="0"/>
              <w:jc w:val="center"/>
              <w:textAlignment w:val="center"/>
              <w:rPr>
                <w:rFonts w:hint="eastAsia" w:ascii="仿宋_GB2312" w:eastAsia="仿宋_GB2312"/>
                <w:bCs/>
                <w:color w:val="000000"/>
                <w:sz w:val="18"/>
                <w:szCs w:val="18"/>
              </w:rPr>
            </w:pPr>
            <w:r>
              <w:rPr>
                <w:rFonts w:hint="default" w:ascii="仿宋_GB2312" w:hAnsi="宋体" w:eastAsia="仿宋_GB2312" w:cs="仿宋_GB2312"/>
                <w:i w:val="0"/>
                <w:iCs w:val="0"/>
                <w:color w:val="000000"/>
                <w:kern w:val="0"/>
                <w:sz w:val="18"/>
                <w:szCs w:val="18"/>
                <w:u w:val="none"/>
                <w:lang w:val="en-US" w:eastAsia="zh-CN" w:bidi="ar"/>
              </w:rPr>
              <w:t>√</w:t>
            </w:r>
          </w:p>
        </w:tc>
        <w:tc>
          <w:tcPr>
            <w:tcW w:w="540" w:type="dxa"/>
            <w:noWrap w:val="0"/>
            <w:vAlign w:val="center"/>
          </w:tcPr>
          <w:p>
            <w:pPr>
              <w:keepNext w:val="0"/>
              <w:keepLines w:val="0"/>
              <w:widowControl/>
              <w:suppressLineNumbers w:val="0"/>
              <w:jc w:val="center"/>
              <w:textAlignment w:val="center"/>
              <w:rPr>
                <w:rFonts w:hint="eastAsia" w:ascii="仿宋_GB2312" w:eastAsia="仿宋_GB2312"/>
                <w:bCs/>
                <w:color w:val="000000"/>
                <w:sz w:val="18"/>
                <w:szCs w:val="18"/>
              </w:rPr>
            </w:pPr>
            <w:r>
              <w:rPr>
                <w:rFonts w:hint="default" w:ascii="仿宋_GB2312" w:hAnsi="宋体" w:eastAsia="仿宋_GB2312" w:cs="仿宋_GB2312"/>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18</w:t>
            </w:r>
          </w:p>
        </w:tc>
        <w:tc>
          <w:tcPr>
            <w:tcW w:w="987"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bCs/>
                <w:color w:val="000000"/>
                <w:sz w:val="18"/>
                <w:szCs w:val="18"/>
                <w:lang w:eastAsia="zh-CN"/>
              </w:rPr>
              <w:t>残疾人补贴</w:t>
            </w:r>
          </w:p>
        </w:tc>
        <w:tc>
          <w:tcPr>
            <w:tcW w:w="99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rPr>
              <w:t>一、二级重度护理补贴审核</w:t>
            </w:r>
          </w:p>
        </w:tc>
        <w:tc>
          <w:tcPr>
            <w:tcW w:w="2523"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对象范围、申请条件、申请材料、办理流程、办理时限、办理地点、咨询电话</w:t>
            </w:r>
          </w:p>
        </w:tc>
        <w:tc>
          <w:tcPr>
            <w:tcW w:w="252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s="宋体"/>
                <w:bCs/>
                <w:color w:val="000000"/>
                <w:sz w:val="18"/>
                <w:szCs w:val="18"/>
                <w:lang w:eastAsia="zh-CN"/>
              </w:rPr>
              <w:t>《关于印发困难残疾人生活补贴和重度残疾人护理补贴规范管理操作指引的通知》</w:t>
            </w:r>
          </w:p>
        </w:tc>
        <w:tc>
          <w:tcPr>
            <w:tcW w:w="1800" w:type="dxa"/>
            <w:noWrap w:val="0"/>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公开事项信息形成或变更之日起20个工作日内公开</w:t>
            </w:r>
          </w:p>
        </w:tc>
        <w:tc>
          <w:tcPr>
            <w:tcW w:w="90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hAnsi="宋体" w:eastAsia="仿宋_GB2312"/>
                <w:color w:val="000000"/>
                <w:sz w:val="18"/>
                <w:szCs w:val="18"/>
              </w:rPr>
              <w:t>民政部门、乡镇政府（街道办事处）</w:t>
            </w:r>
          </w:p>
        </w:tc>
        <w:tc>
          <w:tcPr>
            <w:tcW w:w="1496" w:type="dxa"/>
            <w:noWrap w:val="0"/>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■政务服务中心</w:t>
            </w:r>
          </w:p>
          <w:p>
            <w:pPr>
              <w:spacing w:line="240" w:lineRule="exact"/>
              <w:jc w:val="left"/>
              <w:rPr>
                <w:rFonts w:hint="eastAsia" w:ascii="仿宋_GB2312" w:eastAsia="仿宋_GB2312"/>
                <w:sz w:val="18"/>
                <w:szCs w:val="18"/>
              </w:rPr>
            </w:pPr>
            <w:r>
              <w:rPr>
                <w:rFonts w:hint="eastAsia" w:ascii="仿宋_GB2312" w:hAnsi="宋体" w:eastAsia="仿宋_GB2312"/>
                <w:color w:val="000000"/>
                <w:sz w:val="18"/>
                <w:szCs w:val="18"/>
              </w:rPr>
              <w:t>■基层公共服务平台</w:t>
            </w:r>
          </w:p>
        </w:tc>
        <w:tc>
          <w:tcPr>
            <w:tcW w:w="664"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720" w:type="dxa"/>
            <w:noWrap w:val="0"/>
            <w:vAlign w:val="center"/>
          </w:tcPr>
          <w:p>
            <w:pPr>
              <w:jc w:val="center"/>
              <w:rPr>
                <w:rFonts w:hint="eastAsia" w:ascii="仿宋_GB2312" w:hAnsi="宋体" w:eastAsia="仿宋_GB2312" w:cs="宋体"/>
                <w:bCs/>
                <w:color w:val="000000"/>
                <w:kern w:val="2"/>
                <w:sz w:val="18"/>
                <w:szCs w:val="18"/>
                <w:lang w:val="en-US" w:eastAsia="zh-CN" w:bidi="ar-SA"/>
              </w:rPr>
            </w:pP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c>
          <w:tcPr>
            <w:tcW w:w="540" w:type="dxa"/>
            <w:noWrap w:val="0"/>
            <w:vAlign w:val="center"/>
          </w:tcPr>
          <w:p>
            <w:pPr>
              <w:jc w:val="cente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76" w:type="dxa"/>
            <w:noWrap w:val="0"/>
            <w:vAlign w:val="center"/>
          </w:tcPr>
          <w:p>
            <w:pPr>
              <w:jc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19</w:t>
            </w:r>
          </w:p>
        </w:tc>
        <w:tc>
          <w:tcPr>
            <w:tcW w:w="987" w:type="dxa"/>
            <w:noWrap w:val="0"/>
            <w:vAlign w:val="center"/>
          </w:tcPr>
          <w:p>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居住证管理</w:t>
            </w:r>
          </w:p>
          <w:p>
            <w:pPr>
              <w:jc w:val="center"/>
              <w:rPr>
                <w:rFonts w:hint="eastAsia" w:ascii="仿宋_GB2312" w:hAnsi="宋体" w:eastAsia="仿宋_GB2312" w:cs="宋体"/>
                <w:color w:val="000000"/>
                <w:sz w:val="18"/>
                <w:szCs w:val="18"/>
                <w:lang w:val="en-US" w:eastAsia="zh-CN"/>
              </w:rPr>
            </w:pPr>
          </w:p>
        </w:tc>
        <w:tc>
          <w:tcPr>
            <w:tcW w:w="990" w:type="dxa"/>
            <w:noWrap w:val="0"/>
            <w:vAlign w:val="center"/>
          </w:tcPr>
          <w:p>
            <w:pPr>
              <w:widowControl/>
              <w:spacing w:line="240" w:lineRule="atLeast"/>
              <w:textAlignment w:val="center"/>
              <w:rPr>
                <w:rFonts w:hint="eastAsia" w:ascii="仿宋_GB2312" w:hAnsi="宋体" w:eastAsia="仿宋_GB2312"/>
                <w:color w:val="auto"/>
                <w:sz w:val="18"/>
                <w:szCs w:val="18"/>
              </w:rPr>
            </w:pPr>
            <w:r>
              <w:rPr>
                <w:rFonts w:hint="eastAsia" w:ascii="仿宋_GB2312" w:hAnsi="宋体" w:eastAsia="仿宋_GB2312"/>
                <w:color w:val="000000"/>
                <w:sz w:val="18"/>
                <w:szCs w:val="18"/>
              </w:rPr>
              <w:t>暂住登记及居住证管理</w:t>
            </w:r>
          </w:p>
        </w:tc>
        <w:tc>
          <w:tcPr>
            <w:tcW w:w="2523" w:type="dxa"/>
            <w:noWrap w:val="0"/>
            <w:vAlign w:val="center"/>
          </w:tcPr>
          <w:p>
            <w:pPr>
              <w:widowControl/>
              <w:spacing w:line="240" w:lineRule="atLeast"/>
              <w:textAlignment w:val="center"/>
              <w:rPr>
                <w:rFonts w:hint="eastAsia" w:ascii="仿宋_GB2312" w:hAnsi="宋体" w:eastAsia="仿宋_GB2312"/>
                <w:color w:val="auto"/>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noWrap w:val="0"/>
            <w:vAlign w:val="center"/>
          </w:tcPr>
          <w:p>
            <w:pPr>
              <w:widowControl/>
              <w:spacing w:line="240" w:lineRule="atLeast"/>
              <w:textAlignment w:val="center"/>
              <w:rPr>
                <w:rFonts w:hint="eastAsia" w:ascii="仿宋_GB2312" w:hAnsi="宋体" w:eastAsia="仿宋_GB2312"/>
                <w:color w:val="auto"/>
                <w:sz w:val="18"/>
                <w:szCs w:val="18"/>
                <w:lang w:eastAsia="zh-CN"/>
              </w:rPr>
            </w:pPr>
            <w:r>
              <w:rPr>
                <w:rFonts w:hint="eastAsia" w:ascii="仿宋_GB2312" w:hAnsi="宋体" w:eastAsia="仿宋_GB2312"/>
                <w:color w:val="000000"/>
                <w:sz w:val="18"/>
                <w:szCs w:val="18"/>
              </w:rPr>
              <w:t>《居住证暂行条例》、</w:t>
            </w:r>
            <w:r>
              <w:rPr>
                <w:rFonts w:hint="eastAsia" w:ascii="仿宋_GB2312" w:hAnsi="宋体" w:eastAsia="仿宋_GB2312"/>
                <w:color w:val="000000"/>
                <w:sz w:val="18"/>
                <w:szCs w:val="18"/>
                <w:lang w:eastAsia="zh-CN"/>
              </w:rPr>
              <w:t>政府信息公开条例</w:t>
            </w:r>
          </w:p>
        </w:tc>
        <w:tc>
          <w:tcPr>
            <w:tcW w:w="1800" w:type="dxa"/>
            <w:noWrap w:val="0"/>
            <w:vAlign w:val="center"/>
          </w:tcPr>
          <w:p>
            <w:pPr>
              <w:widowControl/>
              <w:spacing w:line="240" w:lineRule="atLeast"/>
              <w:textAlignment w:val="center"/>
              <w:rPr>
                <w:rFonts w:hint="eastAsia" w:ascii="仿宋_GB2312" w:hAnsi="宋体" w:eastAsia="仿宋_GB2312"/>
                <w:color w:val="auto"/>
                <w:sz w:val="18"/>
                <w:szCs w:val="18"/>
              </w:rPr>
            </w:pPr>
            <w:r>
              <w:rPr>
                <w:rFonts w:hint="eastAsia" w:ascii="仿宋_GB2312" w:hAnsi="宋体" w:eastAsia="仿宋_GB2312"/>
                <w:color w:val="000000"/>
                <w:sz w:val="18"/>
                <w:szCs w:val="18"/>
              </w:rPr>
              <w:t>形成或者变更之日起20个工作日内予以公开</w:t>
            </w:r>
          </w:p>
        </w:tc>
        <w:tc>
          <w:tcPr>
            <w:tcW w:w="900" w:type="dxa"/>
            <w:noWrap w:val="0"/>
            <w:vAlign w:val="center"/>
          </w:tcPr>
          <w:p>
            <w:pPr>
              <w:widowControl/>
              <w:spacing w:line="240" w:lineRule="atLeast"/>
              <w:jc w:val="center"/>
              <w:textAlignment w:val="center"/>
              <w:rPr>
                <w:rFonts w:hint="eastAsia" w:ascii="仿宋_GB2312" w:hAnsi="宋体" w:eastAsia="仿宋_GB2312"/>
                <w:color w:val="auto"/>
                <w:sz w:val="18"/>
                <w:szCs w:val="18"/>
                <w:lang w:eastAsia="zh-CN"/>
              </w:rP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496" w:type="dxa"/>
            <w:noWrap w:val="0"/>
            <w:vAlign w:val="center"/>
          </w:tcPr>
          <w:p>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spacing w:line="240" w:lineRule="atLeast"/>
              <w:jc w:val="left"/>
              <w:textAlignment w:val="center"/>
              <w:rPr>
                <w:rFonts w:hint="eastAsia" w:ascii="仿宋_GB2312" w:hAnsi="宋体" w:eastAsia="仿宋_GB2312"/>
                <w:color w:val="auto"/>
                <w:sz w:val="18"/>
                <w:szCs w:val="18"/>
              </w:rPr>
            </w:pPr>
            <w:r>
              <w:rPr>
                <w:rFonts w:hint="eastAsia" w:ascii="仿宋_GB2312" w:hAnsi="宋体" w:eastAsia="仿宋_GB2312"/>
                <w:color w:val="000000"/>
                <w:sz w:val="18"/>
                <w:szCs w:val="18"/>
              </w:rPr>
              <w:t>■入户/现场</w:t>
            </w:r>
          </w:p>
        </w:tc>
        <w:tc>
          <w:tcPr>
            <w:tcW w:w="664" w:type="dxa"/>
            <w:noWrap w:val="0"/>
            <w:vAlign w:val="center"/>
          </w:tcPr>
          <w:p>
            <w:pPr>
              <w:widowControl/>
              <w:spacing w:line="240" w:lineRule="atLeast"/>
              <w:jc w:val="center"/>
              <w:textAlignment w:val="center"/>
              <w:rPr>
                <w:rFonts w:hint="eastAsia" w:ascii="仿宋_GB2312" w:hAnsi="宋体" w:eastAsia="仿宋_GB2312"/>
                <w:color w:val="auto"/>
                <w:sz w:val="18"/>
                <w:szCs w:val="18"/>
              </w:rPr>
            </w:pPr>
            <w:r>
              <w:rPr>
                <w:rFonts w:hint="eastAsia" w:ascii="仿宋_GB2312" w:hAnsi="宋体" w:eastAsia="仿宋_GB2312"/>
                <w:color w:val="000000"/>
                <w:sz w:val="18"/>
                <w:szCs w:val="18"/>
              </w:rPr>
              <w:t>√</w:t>
            </w:r>
          </w:p>
        </w:tc>
        <w:tc>
          <w:tcPr>
            <w:tcW w:w="720" w:type="dxa"/>
            <w:noWrap w:val="0"/>
            <w:vAlign w:val="center"/>
          </w:tcPr>
          <w:p>
            <w:pPr>
              <w:widowControl/>
              <w:spacing w:line="240" w:lineRule="atLeast"/>
              <w:rPr>
                <w:rFonts w:hint="eastAsia" w:ascii="仿宋_GB2312" w:hAnsi="宋体" w:eastAsia="仿宋_GB2312"/>
                <w:color w:val="auto"/>
                <w:sz w:val="18"/>
                <w:szCs w:val="18"/>
              </w:rPr>
            </w:pPr>
          </w:p>
        </w:tc>
        <w:tc>
          <w:tcPr>
            <w:tcW w:w="720" w:type="dxa"/>
            <w:noWrap w:val="0"/>
            <w:vAlign w:val="center"/>
          </w:tcPr>
          <w:p>
            <w:pPr>
              <w:widowControl/>
              <w:spacing w:line="240" w:lineRule="atLeast"/>
              <w:jc w:val="center"/>
              <w:textAlignment w:val="center"/>
              <w:rPr>
                <w:rFonts w:hint="eastAsia" w:ascii="仿宋_GB2312" w:hAnsi="宋体" w:eastAsia="仿宋_GB2312"/>
                <w:color w:val="auto"/>
                <w:sz w:val="18"/>
                <w:szCs w:val="18"/>
              </w:rPr>
            </w:pPr>
            <w:r>
              <w:rPr>
                <w:rFonts w:hint="eastAsia" w:ascii="仿宋_GB2312" w:hAnsi="宋体" w:eastAsia="仿宋_GB2312"/>
                <w:color w:val="000000"/>
                <w:sz w:val="18"/>
                <w:szCs w:val="18"/>
              </w:rPr>
              <w:t>√</w:t>
            </w:r>
          </w:p>
        </w:tc>
        <w:tc>
          <w:tcPr>
            <w:tcW w:w="720" w:type="dxa"/>
            <w:noWrap w:val="0"/>
            <w:vAlign w:val="center"/>
          </w:tcPr>
          <w:p>
            <w:pPr>
              <w:widowControl/>
              <w:spacing w:line="240" w:lineRule="atLeast"/>
              <w:rPr>
                <w:rFonts w:hint="eastAsia" w:ascii="仿宋_GB2312" w:hAnsi="宋体" w:eastAsia="仿宋_GB2312"/>
                <w:color w:val="auto"/>
                <w:sz w:val="18"/>
                <w:szCs w:val="18"/>
              </w:rPr>
            </w:pPr>
          </w:p>
        </w:tc>
        <w:tc>
          <w:tcPr>
            <w:tcW w:w="540" w:type="dxa"/>
            <w:noWrap w:val="0"/>
            <w:vAlign w:val="center"/>
          </w:tcPr>
          <w:p>
            <w:pPr>
              <w:widowControl/>
              <w:spacing w:line="240" w:lineRule="atLeast"/>
              <w:jc w:val="center"/>
              <w:textAlignment w:val="center"/>
              <w:rPr>
                <w:rFonts w:hint="eastAsia" w:ascii="仿宋_GB2312" w:hAnsi="宋体" w:eastAsia="仿宋_GB2312"/>
                <w:color w:val="auto"/>
                <w:sz w:val="18"/>
                <w:szCs w:val="18"/>
              </w:rPr>
            </w:pPr>
            <w:r>
              <w:rPr>
                <w:rFonts w:hint="eastAsia" w:ascii="仿宋_GB2312" w:hAnsi="宋体" w:eastAsia="仿宋_GB2312"/>
                <w:color w:val="000000"/>
                <w:sz w:val="18"/>
                <w:szCs w:val="18"/>
              </w:rPr>
              <w:t>√</w:t>
            </w:r>
          </w:p>
        </w:tc>
        <w:tc>
          <w:tcPr>
            <w:tcW w:w="540" w:type="dxa"/>
            <w:noWrap w:val="0"/>
            <w:vAlign w:val="center"/>
          </w:tcPr>
          <w:p>
            <w:pPr>
              <w:widowControl/>
              <w:spacing w:line="240" w:lineRule="atLeast"/>
              <w:jc w:val="center"/>
              <w:textAlignment w:val="center"/>
              <w:rPr>
                <w:rFonts w:hint="eastAsia" w:ascii="仿宋_GB2312" w:hAnsi="宋体" w:eastAsia="仿宋_GB2312"/>
                <w:color w:val="auto"/>
                <w:sz w:val="18"/>
                <w:szCs w:val="18"/>
              </w:rPr>
            </w:pPr>
            <w:r>
              <w:rPr>
                <w:rFonts w:hint="eastAsia" w:ascii="仿宋_GB2312" w:eastAsia="仿宋_GB2312"/>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76" w:type="dxa"/>
            <w:noWrap w:val="0"/>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olor w:val="auto"/>
                <w:sz w:val="18"/>
                <w:szCs w:val="18"/>
                <w:lang w:val="en-US" w:eastAsia="zh-CN"/>
              </w:rPr>
              <w:t>20</w:t>
            </w:r>
          </w:p>
        </w:tc>
        <w:tc>
          <w:tcPr>
            <w:tcW w:w="987" w:type="dxa"/>
            <w:noWrap w:val="0"/>
            <w:vAlign w:val="center"/>
          </w:tcPr>
          <w:p>
            <w:pPr>
              <w:jc w:val="center"/>
              <w:rPr>
                <w:rFonts w:hint="eastAsia" w:ascii="仿宋_GB2312" w:hAnsi="宋体" w:eastAsia="仿宋_GB2312" w:cs="宋体"/>
                <w:color w:val="000000"/>
                <w:sz w:val="18"/>
                <w:szCs w:val="18"/>
                <w:lang w:val="en-US" w:eastAsia="zh-CN"/>
              </w:rPr>
            </w:pPr>
          </w:p>
        </w:tc>
        <w:tc>
          <w:tcPr>
            <w:tcW w:w="990" w:type="dxa"/>
            <w:noWrap w:val="0"/>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办事  </w:t>
            </w:r>
          </w:p>
          <w:p>
            <w:pPr>
              <w:jc w:val="center"/>
              <w:rPr>
                <w:rFonts w:hint="eastAsia" w:ascii="仿宋_GB2312" w:hAnsi="宋体" w:eastAsia="仿宋_GB2312" w:cs="宋体"/>
                <w:bCs/>
                <w:color w:val="000000"/>
                <w:sz w:val="18"/>
                <w:szCs w:val="18"/>
              </w:rPr>
            </w:pPr>
            <w:r>
              <w:rPr>
                <w:rFonts w:hint="eastAsia" w:ascii="仿宋_GB2312" w:hAnsi="宋体" w:eastAsia="仿宋_GB2312"/>
                <w:color w:val="auto"/>
                <w:sz w:val="18"/>
                <w:szCs w:val="18"/>
              </w:rPr>
              <w:t>指南</w:t>
            </w:r>
          </w:p>
        </w:tc>
        <w:tc>
          <w:tcPr>
            <w:tcW w:w="2523" w:type="dxa"/>
            <w:noWrap w:val="0"/>
            <w:vAlign w:val="center"/>
          </w:tcPr>
          <w:p>
            <w:pPr>
              <w:numPr>
                <w:ilvl w:val="0"/>
                <w:numId w:val="1"/>
              </w:num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对象范围、申请条件：按照劳动力系数核算残疾或无劳动能力的符合低保条件的居民                       2.办理材料：身份证、户口簿、残疾证 、社保证明、工资流水、结婚或离婚证、房产证明等                      3.办理时限：1个工作日                4.办理方式：书面申社区党群服务中心便民服务大厅                  </w:t>
            </w:r>
          </w:p>
          <w:p>
            <w:pPr>
              <w:numPr>
                <w:ilvl w:val="0"/>
                <w:numId w:val="0"/>
              </w:numPr>
              <w:ind w:left="0" w:leftChars="0" w:firstLine="0" w:firstLineChars="0"/>
              <w:jc w:val="left"/>
              <w:rPr>
                <w:rFonts w:hint="default" w:ascii="仿宋_GB2312" w:hAnsi="宋体" w:eastAsia="仿宋_GB2312" w:cs="宋体"/>
                <w:bCs/>
                <w:color w:val="000000"/>
                <w:sz w:val="18"/>
                <w:szCs w:val="18"/>
                <w:lang w:val="en-US" w:eastAsia="zh-CN"/>
              </w:rPr>
            </w:pPr>
            <w:r>
              <w:rPr>
                <w:rFonts w:hint="eastAsia" w:ascii="仿宋_GB2312" w:hAnsi="宋体" w:eastAsia="仿宋_GB2312"/>
                <w:color w:val="auto"/>
                <w:sz w:val="18"/>
                <w:szCs w:val="18"/>
                <w:lang w:val="en-US" w:eastAsia="zh-CN"/>
              </w:rPr>
              <w:t>5</w:t>
            </w:r>
            <w:r>
              <w:rPr>
                <w:rFonts w:hint="eastAsia" w:ascii="仿宋_GB2312" w:hAnsi="宋体" w:eastAsia="仿宋_GB2312"/>
                <w:color w:val="auto"/>
                <w:sz w:val="18"/>
                <w:szCs w:val="18"/>
              </w:rPr>
              <w:t>. 咨询电话：</w:t>
            </w:r>
            <w:r>
              <w:rPr>
                <w:rFonts w:hint="eastAsia" w:ascii="仿宋_GB2312" w:hAnsi="宋体" w:eastAsia="仿宋_GB2312"/>
                <w:color w:val="auto"/>
                <w:sz w:val="18"/>
                <w:szCs w:val="18"/>
                <w:lang w:val="en-US" w:eastAsia="zh-CN"/>
              </w:rPr>
              <w:t>2535491</w:t>
            </w:r>
          </w:p>
        </w:tc>
        <w:tc>
          <w:tcPr>
            <w:tcW w:w="2520" w:type="dxa"/>
            <w:noWrap w:val="0"/>
            <w:vAlign w:val="center"/>
          </w:tcPr>
          <w:p>
            <w:pPr>
              <w:jc w:val="center"/>
              <w:rPr>
                <w:rFonts w:hint="eastAsia" w:ascii="仿宋_GB2312" w:hAnsi="宋体" w:eastAsia="仿宋_GB2312" w:cs="宋体"/>
                <w:bCs/>
                <w:color w:val="000000"/>
                <w:sz w:val="18"/>
                <w:szCs w:val="18"/>
                <w:lang w:eastAsia="zh-CN"/>
              </w:rPr>
            </w:pPr>
            <w:r>
              <w:rPr>
                <w:rFonts w:hint="eastAsia" w:ascii="仿宋_GB2312" w:hAnsi="宋体" w:eastAsia="仿宋_GB2312"/>
                <w:color w:val="auto"/>
                <w:sz w:val="18"/>
                <w:szCs w:val="18"/>
              </w:rPr>
              <w:t>《国务院关于进一步加强和改进最低生活保障工作的意见》、各地相关政策法规文件</w:t>
            </w:r>
          </w:p>
        </w:tc>
        <w:tc>
          <w:tcPr>
            <w:tcW w:w="1800" w:type="dxa"/>
            <w:noWrap w:val="0"/>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auto"/>
                <w:sz w:val="18"/>
                <w:szCs w:val="18"/>
              </w:rPr>
              <w:t>制定或获取信息之日起10个工作日内</w:t>
            </w:r>
          </w:p>
        </w:tc>
        <w:tc>
          <w:tcPr>
            <w:tcW w:w="900" w:type="dxa"/>
            <w:noWrap w:val="0"/>
            <w:vAlign w:val="center"/>
          </w:tcPr>
          <w:p>
            <w:pPr>
              <w:jc w:val="center"/>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eastAsia="zh-CN"/>
              </w:rPr>
              <w:t>友谊</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auto"/>
                <w:sz w:val="18"/>
                <w:szCs w:val="18"/>
              </w:rPr>
              <w:t>街道</w:t>
            </w:r>
          </w:p>
        </w:tc>
        <w:tc>
          <w:tcPr>
            <w:tcW w:w="1496" w:type="dxa"/>
            <w:noWrap w:val="0"/>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■公开查阅点</w:t>
            </w:r>
          </w:p>
          <w:p>
            <w:pPr>
              <w:rPr>
                <w:rFonts w:hint="eastAsia" w:ascii="仿宋_GB2312" w:hAnsi="宋体" w:eastAsia="仿宋_GB2312"/>
                <w:color w:val="000000"/>
                <w:sz w:val="18"/>
                <w:szCs w:val="18"/>
              </w:rPr>
            </w:pPr>
            <w:r>
              <w:rPr>
                <w:rFonts w:hint="eastAsia" w:ascii="仿宋_GB2312" w:hAnsi="宋体" w:eastAsia="仿宋_GB2312"/>
                <w:color w:val="auto"/>
                <w:sz w:val="18"/>
                <w:szCs w:val="18"/>
              </w:rPr>
              <w:t xml:space="preserve">■政务服务中心  </w:t>
            </w:r>
          </w:p>
        </w:tc>
        <w:tc>
          <w:tcPr>
            <w:tcW w:w="664" w:type="dxa"/>
            <w:noWrap w:val="0"/>
            <w:vAlign w:val="center"/>
          </w:tcPr>
          <w:p>
            <w:pPr>
              <w:jc w:val="center"/>
              <w:rPr>
                <w:rFonts w:hint="eastAsia" w:ascii="仿宋_GB2312" w:eastAsia="仿宋_GB2312"/>
                <w:bCs/>
                <w:color w:val="000000"/>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eastAsia="仿宋_GB2312"/>
                <w:bCs/>
                <w:color w:val="000000"/>
                <w:sz w:val="18"/>
                <w:szCs w:val="18"/>
              </w:rPr>
            </w:pPr>
            <w:r>
              <w:rPr>
                <w:rFonts w:hint="eastAsia" w:ascii="仿宋_GB2312" w:hAnsi="宋体" w:eastAsia="仿宋_GB2312"/>
                <w:color w:val="auto"/>
                <w:sz w:val="18"/>
                <w:szCs w:val="18"/>
              </w:rPr>
              <w:t>　</w:t>
            </w:r>
          </w:p>
        </w:tc>
        <w:tc>
          <w:tcPr>
            <w:tcW w:w="720" w:type="dxa"/>
            <w:noWrap w:val="0"/>
            <w:vAlign w:val="center"/>
          </w:tcPr>
          <w:p>
            <w:pPr>
              <w:jc w:val="center"/>
              <w:rPr>
                <w:rFonts w:hint="eastAsia" w:ascii="仿宋_GB2312" w:eastAsia="仿宋_GB2312"/>
                <w:bCs/>
                <w:color w:val="000000"/>
                <w:sz w:val="18"/>
                <w:szCs w:val="18"/>
              </w:rPr>
            </w:pPr>
            <w:r>
              <w:rPr>
                <w:rFonts w:hint="eastAsia" w:ascii="仿宋_GB2312" w:hAnsi="宋体" w:eastAsia="仿宋_GB2312"/>
                <w:color w:val="auto"/>
                <w:sz w:val="18"/>
                <w:szCs w:val="18"/>
              </w:rPr>
              <w:t>√</w:t>
            </w:r>
          </w:p>
        </w:tc>
        <w:tc>
          <w:tcPr>
            <w:tcW w:w="720" w:type="dxa"/>
            <w:noWrap w:val="0"/>
            <w:vAlign w:val="center"/>
          </w:tcPr>
          <w:p>
            <w:pPr>
              <w:jc w:val="center"/>
              <w:rPr>
                <w:rFonts w:hint="eastAsia" w:ascii="仿宋_GB2312" w:eastAsia="仿宋_GB2312"/>
                <w:bCs/>
                <w:color w:val="000000"/>
                <w:sz w:val="18"/>
                <w:szCs w:val="18"/>
              </w:rPr>
            </w:pPr>
            <w:r>
              <w:rPr>
                <w:rFonts w:hint="eastAsia" w:ascii="仿宋_GB2312" w:hAnsi="宋体" w:eastAsia="仿宋_GB2312"/>
                <w:color w:val="auto"/>
                <w:sz w:val="18"/>
                <w:szCs w:val="18"/>
              </w:rPr>
              <w:t>　</w:t>
            </w:r>
          </w:p>
        </w:tc>
        <w:tc>
          <w:tcPr>
            <w:tcW w:w="540" w:type="dxa"/>
            <w:noWrap w:val="0"/>
            <w:vAlign w:val="center"/>
          </w:tcPr>
          <w:p>
            <w:pPr>
              <w:jc w:val="center"/>
              <w:rPr>
                <w:rFonts w:hint="eastAsia" w:ascii="仿宋_GB2312" w:eastAsia="仿宋_GB2312"/>
                <w:bCs/>
                <w:color w:val="000000"/>
                <w:sz w:val="18"/>
                <w:szCs w:val="18"/>
              </w:rPr>
            </w:pPr>
            <w:r>
              <w:rPr>
                <w:rFonts w:hint="eastAsia" w:ascii="仿宋_GB2312" w:hAnsi="宋体" w:eastAsia="仿宋_GB2312"/>
                <w:color w:val="auto"/>
                <w:sz w:val="18"/>
                <w:szCs w:val="18"/>
              </w:rPr>
              <w:t>√</w:t>
            </w:r>
          </w:p>
        </w:tc>
        <w:tc>
          <w:tcPr>
            <w:tcW w:w="540" w:type="dxa"/>
            <w:noWrap w:val="0"/>
            <w:vAlign w:val="center"/>
          </w:tcPr>
          <w:p>
            <w:pPr>
              <w:jc w:val="center"/>
              <w:rPr>
                <w:rFonts w:hint="eastAsia" w:ascii="仿宋_GB2312" w:eastAsia="仿宋_GB2312"/>
                <w:bCs/>
                <w:color w:val="000000"/>
                <w:sz w:val="18"/>
                <w:szCs w:val="18"/>
              </w:rPr>
            </w:pPr>
            <w:r>
              <w:rPr>
                <w:rFonts w:hint="eastAsia" w:ascii="仿宋_GB2312" w:hAnsi="宋体" w:eastAsia="仿宋_GB2312"/>
                <w:color w:val="auto"/>
                <w:sz w:val="18"/>
                <w:szCs w:val="18"/>
              </w:rPr>
              <w:t>√</w:t>
            </w:r>
          </w:p>
        </w:tc>
      </w:tr>
    </w:tbl>
    <w:p/>
    <w:sectPr>
      <w:pgSz w:w="16838" w:h="11906" w:orient="landscape"/>
      <w:pgMar w:top="1701" w:right="1440" w:bottom="170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32B62"/>
    <w:multiLevelType w:val="singleLevel"/>
    <w:tmpl w:val="61932B6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ZDFiMDAzOGUxNzZkYzRhMDIzM2EyYjdkMzU0OTMifQ=="/>
    <w:docVar w:name="KSO_WPS_MARK_KEY" w:val="de19f9e5-4af5-4d3e-b805-03f3edb91b78"/>
  </w:docVars>
  <w:rsids>
    <w:rsidRoot w:val="00416393"/>
    <w:rsid w:val="00146120"/>
    <w:rsid w:val="00190068"/>
    <w:rsid w:val="00193DB9"/>
    <w:rsid w:val="001E6D63"/>
    <w:rsid w:val="002967AA"/>
    <w:rsid w:val="002A11C5"/>
    <w:rsid w:val="002E0878"/>
    <w:rsid w:val="002F05A8"/>
    <w:rsid w:val="003B2C77"/>
    <w:rsid w:val="004077CB"/>
    <w:rsid w:val="00416393"/>
    <w:rsid w:val="00505CE0"/>
    <w:rsid w:val="00612901"/>
    <w:rsid w:val="006B2C7F"/>
    <w:rsid w:val="0077273F"/>
    <w:rsid w:val="00794728"/>
    <w:rsid w:val="008438B0"/>
    <w:rsid w:val="00902A01"/>
    <w:rsid w:val="00A41EEC"/>
    <w:rsid w:val="00AA6B60"/>
    <w:rsid w:val="00B1145B"/>
    <w:rsid w:val="00B56955"/>
    <w:rsid w:val="00C3715A"/>
    <w:rsid w:val="00D31D5E"/>
    <w:rsid w:val="00F07C25"/>
    <w:rsid w:val="00FA002F"/>
    <w:rsid w:val="03E66BA9"/>
    <w:rsid w:val="059F1C21"/>
    <w:rsid w:val="0A266A92"/>
    <w:rsid w:val="0A80786B"/>
    <w:rsid w:val="0C576C06"/>
    <w:rsid w:val="111A7AE4"/>
    <w:rsid w:val="17000F00"/>
    <w:rsid w:val="17886AF5"/>
    <w:rsid w:val="1AA540B2"/>
    <w:rsid w:val="1D1207F7"/>
    <w:rsid w:val="1E6B2FED"/>
    <w:rsid w:val="2BA96DC8"/>
    <w:rsid w:val="2C2D721E"/>
    <w:rsid w:val="2E3852FB"/>
    <w:rsid w:val="2FA46152"/>
    <w:rsid w:val="31853112"/>
    <w:rsid w:val="328D20A4"/>
    <w:rsid w:val="3583129A"/>
    <w:rsid w:val="367024E4"/>
    <w:rsid w:val="369F61F9"/>
    <w:rsid w:val="37B6704D"/>
    <w:rsid w:val="40B96AEA"/>
    <w:rsid w:val="42E667DC"/>
    <w:rsid w:val="4438720C"/>
    <w:rsid w:val="47FE1974"/>
    <w:rsid w:val="486E4DF3"/>
    <w:rsid w:val="4BA44DD1"/>
    <w:rsid w:val="4F6B3C13"/>
    <w:rsid w:val="4FDC43D5"/>
    <w:rsid w:val="51761019"/>
    <w:rsid w:val="56B15CD8"/>
    <w:rsid w:val="59480311"/>
    <w:rsid w:val="5B4057F6"/>
    <w:rsid w:val="5C5B0848"/>
    <w:rsid w:val="5D9B1B67"/>
    <w:rsid w:val="5F8B5525"/>
    <w:rsid w:val="615D3D62"/>
    <w:rsid w:val="66211270"/>
    <w:rsid w:val="713D56FD"/>
    <w:rsid w:val="739428FB"/>
    <w:rsid w:val="7AD73B94"/>
    <w:rsid w:val="7DC10D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8"/>
    <w:semiHidden/>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21"/>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styleId="13">
    <w:name w:val="FollowedHyperlink"/>
    <w:basedOn w:val="11"/>
    <w:unhideWhenUsed/>
    <w:qFormat/>
    <w:uiPriority w:val="99"/>
    <w:rPr>
      <w:color w:val="954F72"/>
      <w:u w:val="single"/>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框文本 字符"/>
    <w:basedOn w:val="11"/>
    <w:link w:val="4"/>
    <w:semiHidden/>
    <w:qFormat/>
    <w:uiPriority w:val="0"/>
    <w:rPr>
      <w:rFonts w:ascii="Calibri" w:hAnsi="Calibri" w:eastAsia="宋体" w:cs="Times New Roman"/>
      <w:sz w:val="18"/>
      <w:szCs w:val="18"/>
    </w:rPr>
  </w:style>
  <w:style w:type="character" w:customStyle="1" w:styleId="19">
    <w:name w:val="页脚 字符"/>
    <w:basedOn w:val="11"/>
    <w:link w:val="5"/>
    <w:qFormat/>
    <w:uiPriority w:val="0"/>
    <w:rPr>
      <w:rFonts w:ascii="Calibri" w:hAnsi="Calibri" w:eastAsia="宋体" w:cs="Times New Roman"/>
      <w:sz w:val="18"/>
      <w:szCs w:val="18"/>
    </w:rPr>
  </w:style>
  <w:style w:type="character" w:customStyle="1" w:styleId="20">
    <w:name w:val="页眉 字符"/>
    <w:basedOn w:val="11"/>
    <w:link w:val="6"/>
    <w:qFormat/>
    <w:uiPriority w:val="0"/>
    <w:rPr>
      <w:rFonts w:ascii="Calibri" w:hAnsi="Calibri" w:eastAsia="宋体" w:cs="Times New Roman"/>
      <w:sz w:val="18"/>
      <w:szCs w:val="18"/>
    </w:rPr>
  </w:style>
  <w:style w:type="character" w:customStyle="1" w:styleId="21">
    <w:name w:val="批注主题 字符"/>
    <w:basedOn w:val="17"/>
    <w:link w:val="8"/>
    <w:semiHidden/>
    <w:qFormat/>
    <w:uiPriority w:val="0"/>
    <w:rPr>
      <w:rFonts w:ascii="Calibri" w:hAnsi="Calibri" w:eastAsia="宋体" w:cs="Times New Roman"/>
      <w:b/>
      <w:bCs/>
    </w:rPr>
  </w:style>
  <w:style w:type="paragraph" w:customStyle="1" w:styleId="22">
    <w:name w:val="列出段落"/>
    <w:basedOn w:val="1"/>
    <w:qFormat/>
    <w:uiPriority w:val="0"/>
    <w:pPr>
      <w:ind w:firstLine="420" w:firstLineChars="200"/>
    </w:pPr>
    <w:rPr>
      <w:rFonts w:ascii="等线" w:hAnsi="等线" w:eastAsia="等线"/>
    </w:rPr>
  </w:style>
  <w:style w:type="paragraph" w:customStyle="1" w:styleId="23">
    <w:name w:val="列出段落1"/>
    <w:basedOn w:val="1"/>
    <w:qFormat/>
    <w:uiPriority w:val="0"/>
    <w:pPr>
      <w:ind w:firstLine="420" w:firstLineChars="200"/>
    </w:pPr>
  </w:style>
  <w:style w:type="character" w:customStyle="1" w:styleId="24">
    <w:name w:val="Unresolved Mention"/>
    <w:basedOn w:val="11"/>
    <w:unhideWhenUsed/>
    <w:qFormat/>
    <w:uiPriority w:val="99"/>
    <w:rPr>
      <w:color w:val="605E5C"/>
      <w:shd w:val="clear" w:color="auto" w:fill="E1DFDD"/>
    </w:rPr>
  </w:style>
  <w:style w:type="character" w:customStyle="1" w:styleId="25">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2924</Words>
  <Characters>2979</Characters>
  <Lines>30</Lines>
  <Paragraphs>8</Paragraphs>
  <TotalTime>1</TotalTime>
  <ScaleCrop>false</ScaleCrop>
  <LinksUpToDate>false</LinksUpToDate>
  <CharactersWithSpaces>5511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2020-03-06T07:48:00Z</dcterms:created>
  <dc:creator>tai yuzhu</dc:creator>
  <cp:lastModifiedBy>吞云鲸</cp:lastModifiedBy>
  <cp:lastPrinted>2025-03-10T08:01:00Z</cp:lastPrinted>
  <dcterms:modified xsi:type="dcterms:W3CDTF">2025-04-07T06:45:06Z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CC1E917AA2274393AD92AF72FE975DA8</vt:lpwstr>
  </property>
  <property fmtid="{D5CDD505-2E9C-101B-9397-08002B2CF9AE}" pid="4" name="KSOTemplateDocerSaveRecord">
    <vt:lpwstr>eyJoZGlkIjoiMTkyODlhYjllMTQ0ZDRlOTE0Nzk5ZTg1YWRmMGYyZjIiLCJ1c2VySWQiOiIxMTgyMTU2NDI2In0=</vt:lpwstr>
  </property>
</Properties>
</file>