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ascii="方正小标宋_GBK" w:hAnsi="方正小标宋_GBK" w:eastAsia="方正小标宋_GBK"/>
          <w:b w:val="0"/>
          <w:bCs w:val="0"/>
          <w:color w:val="000000"/>
          <w:sz w:val="30"/>
        </w:rPr>
      </w:pPr>
      <w:bookmarkStart w:id="0" w:name="_Toc24724725"/>
      <w:r>
        <w:rPr>
          <w:rFonts w:hint="eastAsia" w:ascii="方正小标宋_GBK" w:hAnsi="方正小标宋_GBK" w:eastAsia="方正小标宋_GBK"/>
          <w:b w:val="0"/>
          <w:bCs w:val="0"/>
          <w:color w:val="000000"/>
          <w:sz w:val="30"/>
        </w:rPr>
        <w:t>昆工路街道办事处政务公开标准目录</w:t>
      </w:r>
      <w:bookmarkEnd w:id="0"/>
    </w:p>
    <w:p/>
    <w:tbl>
      <w:tblPr>
        <w:tblStyle w:val="3"/>
        <w:tblW w:w="15660" w:type="dxa"/>
        <w:tblInd w:w="-8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00"/>
        <w:gridCol w:w="1080"/>
        <w:gridCol w:w="2520"/>
        <w:gridCol w:w="2520"/>
        <w:gridCol w:w="1800"/>
        <w:gridCol w:w="900"/>
        <w:gridCol w:w="1496"/>
        <w:gridCol w:w="664"/>
        <w:gridCol w:w="720"/>
        <w:gridCol w:w="720"/>
        <w:gridCol w:w="720"/>
        <w:gridCol w:w="540"/>
        <w:gridCol w:w="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trPr>
        <w:tc>
          <w:tcPr>
            <w:tcW w:w="540" w:type="dxa"/>
            <w:vMerge w:val="restart"/>
            <w:vAlign w:val="center"/>
          </w:tcPr>
          <w:p>
            <w:pPr>
              <w:widowControl/>
              <w:jc w:val="center"/>
              <w:rPr>
                <w:rFonts w:ascii="仿宋_GB2312" w:hAnsi="Times New Roman" w:eastAsia="仿宋_GB2312"/>
                <w:color w:val="000000"/>
                <w:kern w:val="0"/>
                <w:sz w:val="18"/>
                <w:szCs w:val="18"/>
              </w:rPr>
            </w:pPr>
            <w:r>
              <w:rPr>
                <w:rFonts w:hint="eastAsia" w:ascii="黑体" w:hAnsi="宋体" w:eastAsia="黑体" w:cs="宋体"/>
                <w:color w:val="000000"/>
                <w:kern w:val="0"/>
                <w:sz w:val="22"/>
              </w:rPr>
              <w:t>序号</w:t>
            </w:r>
          </w:p>
        </w:tc>
        <w:tc>
          <w:tcPr>
            <w:tcW w:w="1980"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52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52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80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90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496"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公开渠道和载体</w:t>
            </w:r>
          </w:p>
        </w:tc>
        <w:tc>
          <w:tcPr>
            <w:tcW w:w="1384"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440"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080"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3" w:hRule="atLeast"/>
        </w:trPr>
        <w:tc>
          <w:tcPr>
            <w:tcW w:w="540" w:type="dxa"/>
            <w:vMerge w:val="continue"/>
            <w:vAlign w:val="center"/>
          </w:tcPr>
          <w:p>
            <w:pPr>
              <w:widowControl/>
              <w:jc w:val="center"/>
              <w:rPr>
                <w:rFonts w:ascii="仿宋_GB2312" w:hAnsi="Times New Roman" w:eastAsia="仿宋_GB2312"/>
                <w:color w:val="000000"/>
                <w:kern w:val="0"/>
                <w:sz w:val="18"/>
                <w:szCs w:val="18"/>
              </w:rPr>
            </w:pPr>
          </w:p>
        </w:tc>
        <w:tc>
          <w:tcPr>
            <w:tcW w:w="90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08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520" w:type="dxa"/>
            <w:vMerge w:val="continue"/>
            <w:vAlign w:val="center"/>
          </w:tcPr>
          <w:p>
            <w:pPr>
              <w:widowControl/>
              <w:jc w:val="left"/>
              <w:rPr>
                <w:rFonts w:ascii="黑体" w:hAnsi="宋体" w:eastAsia="黑体" w:cs="宋体"/>
                <w:color w:val="000000"/>
                <w:kern w:val="0"/>
                <w:sz w:val="22"/>
              </w:rPr>
            </w:pPr>
          </w:p>
        </w:tc>
        <w:tc>
          <w:tcPr>
            <w:tcW w:w="2520" w:type="dxa"/>
            <w:vMerge w:val="continue"/>
            <w:vAlign w:val="center"/>
          </w:tcPr>
          <w:p>
            <w:pPr>
              <w:widowControl/>
              <w:jc w:val="left"/>
              <w:rPr>
                <w:rFonts w:ascii="黑体" w:hAnsi="宋体" w:eastAsia="黑体" w:cs="宋体"/>
                <w:color w:val="000000"/>
                <w:kern w:val="0"/>
                <w:sz w:val="22"/>
              </w:rPr>
            </w:pPr>
          </w:p>
        </w:tc>
        <w:tc>
          <w:tcPr>
            <w:tcW w:w="1800" w:type="dxa"/>
            <w:vMerge w:val="continue"/>
            <w:vAlign w:val="center"/>
          </w:tcPr>
          <w:p>
            <w:pPr>
              <w:widowControl/>
              <w:jc w:val="left"/>
              <w:rPr>
                <w:rFonts w:ascii="黑体" w:hAnsi="宋体" w:eastAsia="黑体" w:cs="宋体"/>
                <w:color w:val="000000"/>
                <w:kern w:val="0"/>
                <w:sz w:val="22"/>
              </w:rPr>
            </w:pPr>
          </w:p>
        </w:tc>
        <w:tc>
          <w:tcPr>
            <w:tcW w:w="900" w:type="dxa"/>
            <w:vMerge w:val="continue"/>
            <w:vAlign w:val="center"/>
          </w:tcPr>
          <w:p>
            <w:pPr>
              <w:widowControl/>
              <w:jc w:val="center"/>
              <w:rPr>
                <w:rFonts w:ascii="黑体" w:hAnsi="宋体" w:eastAsia="黑体" w:cs="宋体"/>
                <w:color w:val="000000"/>
                <w:kern w:val="0"/>
                <w:sz w:val="22"/>
              </w:rPr>
            </w:pPr>
          </w:p>
        </w:tc>
        <w:tc>
          <w:tcPr>
            <w:tcW w:w="1496" w:type="dxa"/>
            <w:vMerge w:val="continue"/>
            <w:vAlign w:val="center"/>
          </w:tcPr>
          <w:p>
            <w:pPr>
              <w:widowControl/>
              <w:jc w:val="left"/>
              <w:rPr>
                <w:rFonts w:ascii="黑体" w:hAnsi="宋体" w:eastAsia="黑体" w:cs="宋体"/>
                <w:color w:val="000000"/>
                <w:kern w:val="0"/>
                <w:sz w:val="22"/>
              </w:rPr>
            </w:pPr>
          </w:p>
        </w:tc>
        <w:tc>
          <w:tcPr>
            <w:tcW w:w="664"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54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54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5" w:hRule="atLeast"/>
        </w:trPr>
        <w:tc>
          <w:tcPr>
            <w:tcW w:w="540" w:type="dxa"/>
            <w:vAlign w:val="center"/>
          </w:tcPr>
          <w:p>
            <w:pPr>
              <w:jc w:val="center"/>
              <w:rPr>
                <w:rFonts w:ascii="仿宋_GB2312" w:hAnsi="宋体" w:eastAsia="仿宋_GB2312" w:cs="宋体"/>
                <w:color w:val="000000"/>
                <w:sz w:val="18"/>
                <w:szCs w:val="18"/>
              </w:rPr>
            </w:pPr>
            <w:r>
              <w:rPr>
                <w:rFonts w:ascii="仿宋_GB2312" w:hAnsi="宋体" w:eastAsia="仿宋_GB2312" w:cs="宋体"/>
                <w:color w:val="000000"/>
                <w:sz w:val="18"/>
                <w:szCs w:val="18"/>
              </w:rPr>
              <w:t>1</w:t>
            </w:r>
          </w:p>
        </w:tc>
        <w:tc>
          <w:tcPr>
            <w:tcW w:w="900" w:type="dxa"/>
            <w:vAlign w:val="center"/>
          </w:tcPr>
          <w:p>
            <w:pPr>
              <w:jc w:val="center"/>
              <w:rPr>
                <w:rFonts w:ascii="仿宋_GB2312" w:hAnsi="宋体" w:eastAsia="仿宋_GB2312" w:cs="宋体"/>
                <w:color w:val="000000"/>
                <w:sz w:val="18"/>
                <w:szCs w:val="18"/>
              </w:rPr>
            </w:pPr>
            <w:r>
              <w:rPr>
                <w:rFonts w:hint="eastAsia" w:ascii="仿宋_GB2312" w:hAnsi="宋体" w:eastAsia="仿宋_GB2312"/>
                <w:color w:val="000000"/>
                <w:sz w:val="18"/>
                <w:szCs w:val="18"/>
              </w:rPr>
              <w:t>（公）廉租房补贴的初审</w:t>
            </w:r>
          </w:p>
        </w:tc>
        <w:tc>
          <w:tcPr>
            <w:tcW w:w="1080" w:type="dxa"/>
            <w:vAlign w:val="center"/>
          </w:tcPr>
          <w:p>
            <w:pPr>
              <w:rPr>
                <w:rFonts w:ascii="仿宋_GB2312" w:hAnsi="宋体" w:eastAsia="仿宋_GB2312" w:cs="宋体"/>
                <w:bCs/>
                <w:color w:val="000000"/>
                <w:sz w:val="18"/>
                <w:szCs w:val="18"/>
              </w:rPr>
            </w:pPr>
            <w:r>
              <w:rPr>
                <w:rFonts w:hint="eastAsia" w:ascii="仿宋_GB2312" w:hAnsi="宋体" w:eastAsia="仿宋_GB2312"/>
                <w:color w:val="000000"/>
                <w:sz w:val="18"/>
                <w:szCs w:val="18"/>
              </w:rPr>
              <w:t>公租房租赁补贴或租金减免审批</w:t>
            </w:r>
          </w:p>
        </w:tc>
        <w:tc>
          <w:tcPr>
            <w:tcW w:w="25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申请受理；</w:t>
            </w:r>
          </w:p>
          <w:p>
            <w:pPr>
              <w:rPr>
                <w:rFonts w:ascii="仿宋_GB2312" w:hAnsi="宋体" w:eastAsia="仿宋_GB2312" w:cs="宋体"/>
                <w:bCs/>
                <w:color w:val="000000"/>
                <w:sz w:val="18"/>
                <w:szCs w:val="18"/>
              </w:rPr>
            </w:pPr>
            <w:r>
              <w:rPr>
                <w:rFonts w:hint="eastAsia" w:ascii="仿宋_GB2312" w:hAnsi="宋体" w:eastAsia="仿宋_GB2312"/>
                <w:color w:val="000000"/>
                <w:sz w:val="18"/>
                <w:szCs w:val="18"/>
              </w:rPr>
              <w:t>审核结果：申请对象姓名、身份证号</w:t>
            </w:r>
            <w:r>
              <w:rPr>
                <w:rFonts w:ascii="仿宋_GB2312" w:hAnsi="宋体" w:eastAsia="仿宋_GB2312"/>
                <w:color w:val="000000"/>
                <w:sz w:val="18"/>
                <w:szCs w:val="18"/>
              </w:rPr>
              <w:t>(</w:t>
            </w:r>
            <w:r>
              <w:rPr>
                <w:rFonts w:hint="eastAsia" w:ascii="仿宋_GB2312" w:hAnsi="宋体" w:eastAsia="仿宋_GB2312"/>
                <w:color w:val="000000"/>
                <w:sz w:val="18"/>
                <w:szCs w:val="18"/>
              </w:rPr>
              <w:t>隐藏部分号码</w:t>
            </w:r>
            <w:r>
              <w:rPr>
                <w:rFonts w:ascii="仿宋_GB2312" w:hAnsi="宋体" w:eastAsia="仿宋_GB2312"/>
                <w:color w:val="000000"/>
                <w:sz w:val="18"/>
                <w:szCs w:val="18"/>
              </w:rPr>
              <w:t>)</w:t>
            </w:r>
            <w:r>
              <w:rPr>
                <w:rFonts w:hint="eastAsia" w:ascii="仿宋_GB2312" w:hAnsi="宋体" w:eastAsia="仿宋_GB2312"/>
                <w:color w:val="000000"/>
                <w:sz w:val="18"/>
                <w:szCs w:val="18"/>
              </w:rPr>
              <w:t>、申请房源类型；</w:t>
            </w:r>
          </w:p>
        </w:tc>
        <w:tc>
          <w:tcPr>
            <w:tcW w:w="2520" w:type="dxa"/>
            <w:vAlign w:val="center"/>
          </w:tcPr>
          <w:p>
            <w:pPr>
              <w:rPr>
                <w:rFonts w:ascii="仿宋_GB2312" w:hAnsi="宋体" w:eastAsia="仿宋_GB2312" w:cs="宋体"/>
                <w:bCs/>
                <w:color w:val="000000"/>
                <w:sz w:val="18"/>
                <w:szCs w:val="18"/>
              </w:rPr>
            </w:pPr>
            <w:r>
              <w:rPr>
                <w:rFonts w:hint="eastAsia" w:ascii="仿宋_GB2312" w:hAnsi="宋体" w:eastAsia="仿宋_GB2312"/>
                <w:color w:val="000000"/>
                <w:sz w:val="18"/>
                <w:szCs w:val="18"/>
              </w:rPr>
              <w:t>《经济适用住房管理办法》、《公共租赁住房管理办法》、《住房城乡建设部办公厅关于做好</w:t>
            </w:r>
            <w:r>
              <w:rPr>
                <w:rFonts w:ascii="仿宋_GB2312" w:hAnsi="宋体" w:eastAsia="仿宋_GB2312"/>
                <w:color w:val="000000"/>
                <w:sz w:val="18"/>
                <w:szCs w:val="18"/>
              </w:rPr>
              <w:t>2012</w:t>
            </w:r>
            <w:r>
              <w:rPr>
                <w:rFonts w:hint="eastAsia" w:ascii="仿宋_GB2312" w:hAnsi="宋体" w:eastAsia="仿宋_GB2312"/>
                <w:color w:val="000000"/>
                <w:sz w:val="18"/>
                <w:szCs w:val="18"/>
              </w:rPr>
              <w:t>年住房保障信息公开工作的通知》、《住房城乡建设部办公厅关于进一步加强住房保障信息公开工作的通知》、《国务院办公厅关于推进公共资源配置领域政府信息公开的意见》</w:t>
            </w:r>
          </w:p>
        </w:tc>
        <w:tc>
          <w:tcPr>
            <w:tcW w:w="180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信息形成（变更）</w:t>
            </w:r>
            <w:r>
              <w:rPr>
                <w:rFonts w:ascii="仿宋_GB2312" w:hAnsi="宋体" w:eastAsia="仿宋_GB2312"/>
                <w:color w:val="000000"/>
                <w:sz w:val="18"/>
                <w:szCs w:val="18"/>
              </w:rPr>
              <w:t>20</w:t>
            </w:r>
            <w:r>
              <w:rPr>
                <w:rFonts w:hint="eastAsia" w:ascii="仿宋_GB2312" w:hAnsi="宋体" w:eastAsia="仿宋_GB2312"/>
                <w:color w:val="000000"/>
                <w:sz w:val="18"/>
                <w:szCs w:val="18"/>
              </w:rPr>
              <w:t>个工作日内</w:t>
            </w:r>
            <w:bookmarkStart w:id="1" w:name="_GoBack"/>
            <w:bookmarkEnd w:id="1"/>
          </w:p>
        </w:tc>
        <w:tc>
          <w:tcPr>
            <w:tcW w:w="90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昆工路街道办事处</w:t>
            </w:r>
          </w:p>
        </w:tc>
        <w:tc>
          <w:tcPr>
            <w:tcW w:w="149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■政府网站</w:t>
            </w:r>
            <w:r>
              <w:rPr>
                <w:rFonts w:ascii="仿宋_GB2312" w:hAnsi="宋体" w:eastAsia="仿宋_GB2312"/>
                <w:color w:val="000000"/>
                <w:sz w:val="18"/>
                <w:szCs w:val="18"/>
              </w:rPr>
              <w:t xml:space="preserve">       </w:t>
            </w:r>
          </w:p>
          <w:p>
            <w:pPr>
              <w:rPr>
                <w:rFonts w:ascii="仿宋_GB2312" w:hAnsi="宋体" w:eastAsia="仿宋_GB2312"/>
                <w:color w:val="000000"/>
                <w:sz w:val="18"/>
                <w:szCs w:val="18"/>
              </w:rPr>
            </w:pPr>
            <w:r>
              <w:rPr>
                <w:rFonts w:hint="eastAsia" w:ascii="仿宋_GB2312" w:hAnsi="宋体" w:eastAsia="仿宋_GB2312"/>
                <w:color w:val="000000"/>
                <w:sz w:val="18"/>
                <w:szCs w:val="18"/>
              </w:rPr>
              <w:t>■两微一端</w:t>
            </w:r>
            <w:r>
              <w:rPr>
                <w:rFonts w:ascii="仿宋_GB2312" w:hAnsi="宋体" w:eastAsia="仿宋_GB2312"/>
                <w:color w:val="000000"/>
                <w:sz w:val="18"/>
                <w:szCs w:val="18"/>
              </w:rPr>
              <w:t xml:space="preserve">            </w:t>
            </w:r>
          </w:p>
          <w:p>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p>
        </w:tc>
        <w:tc>
          <w:tcPr>
            <w:tcW w:w="664"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8" w:hRule="atLeast"/>
        </w:trPr>
        <w:tc>
          <w:tcPr>
            <w:tcW w:w="540" w:type="dxa"/>
            <w:vAlign w:val="center"/>
          </w:tcPr>
          <w:p>
            <w:pPr>
              <w:jc w:val="center"/>
              <w:rPr>
                <w:rFonts w:ascii="仿宋_GB2312" w:hAnsi="宋体" w:eastAsia="仿宋_GB2312" w:cs="宋体"/>
                <w:color w:val="000000"/>
                <w:sz w:val="18"/>
                <w:szCs w:val="18"/>
              </w:rPr>
            </w:pPr>
            <w:r>
              <w:rPr>
                <w:rFonts w:ascii="仿宋_GB2312" w:hAnsi="宋体" w:eastAsia="仿宋_GB2312" w:cs="宋体"/>
                <w:color w:val="000000"/>
                <w:sz w:val="18"/>
                <w:szCs w:val="18"/>
              </w:rPr>
              <w:t>2</w:t>
            </w:r>
          </w:p>
        </w:tc>
        <w:tc>
          <w:tcPr>
            <w:tcW w:w="900" w:type="dxa"/>
            <w:vAlign w:val="center"/>
          </w:tcPr>
          <w:p>
            <w:pPr>
              <w:jc w:val="center"/>
              <w:rPr>
                <w:rFonts w:ascii="仿宋_GB2312" w:hAnsi="宋体" w:eastAsia="仿宋_GB2312" w:cs="宋体"/>
                <w:color w:val="000000"/>
                <w:sz w:val="18"/>
                <w:szCs w:val="18"/>
              </w:rPr>
            </w:pPr>
            <w:r>
              <w:rPr>
                <w:rFonts w:hint="eastAsia" w:ascii="仿宋_GB2312" w:hAnsi="宋体" w:eastAsia="仿宋_GB2312"/>
                <w:color w:val="000000"/>
                <w:sz w:val="18"/>
                <w:szCs w:val="18"/>
              </w:rPr>
              <w:t>对就业困难人员实施就业援助</w:t>
            </w:r>
          </w:p>
        </w:tc>
        <w:tc>
          <w:tcPr>
            <w:tcW w:w="1080" w:type="dxa"/>
            <w:vAlign w:val="center"/>
          </w:tcPr>
          <w:p>
            <w:pPr>
              <w:rPr>
                <w:rFonts w:ascii="仿宋_GB2312" w:hAnsi="宋体" w:eastAsia="仿宋_GB2312" w:cs="宋体"/>
                <w:bCs/>
                <w:color w:val="000000"/>
                <w:sz w:val="18"/>
                <w:szCs w:val="18"/>
              </w:rPr>
            </w:pPr>
            <w:r>
              <w:rPr>
                <w:rFonts w:hint="eastAsia" w:ascii="仿宋_GB2312" w:hAnsi="宋体" w:eastAsia="仿宋_GB2312"/>
                <w:color w:val="000000"/>
                <w:sz w:val="18"/>
                <w:szCs w:val="18"/>
              </w:rPr>
              <w:t>就业困难人员认定</w:t>
            </w:r>
          </w:p>
        </w:tc>
        <w:tc>
          <w:tcPr>
            <w:tcW w:w="2520" w:type="dxa"/>
            <w:vAlign w:val="center"/>
          </w:tcPr>
          <w:p>
            <w:pPr>
              <w:rPr>
                <w:rFonts w:ascii="仿宋_GB2312" w:hAnsi="宋体" w:eastAsia="仿宋_GB2312" w:cs="宋体"/>
                <w:bCs/>
                <w:color w:val="000000"/>
                <w:sz w:val="18"/>
                <w:szCs w:val="18"/>
              </w:rPr>
            </w:pPr>
            <w:r>
              <w:rPr>
                <w:rFonts w:hint="eastAsia" w:ascii="仿宋_GB2312" w:hAnsi="宋体" w:eastAsia="仿宋_GB2312"/>
                <w:color w:val="000000"/>
                <w:sz w:val="18"/>
                <w:szCs w:val="18"/>
              </w:rPr>
              <w:t>对象范围、申请人权利和义务、申请条件、申请材料、办理流程、办理时限、办理地点（方式）、办理结果告知方式、咨询电话</w:t>
            </w:r>
          </w:p>
        </w:tc>
        <w:tc>
          <w:tcPr>
            <w:tcW w:w="2520" w:type="dxa"/>
            <w:vAlign w:val="center"/>
          </w:tcPr>
          <w:p>
            <w:pPr>
              <w:rPr>
                <w:rFonts w:ascii="仿宋_GB2312" w:hAnsi="宋体" w:eastAsia="仿宋_GB2312" w:cs="宋体"/>
                <w:bCs/>
                <w:color w:val="000000"/>
                <w:sz w:val="18"/>
                <w:szCs w:val="18"/>
              </w:rPr>
            </w:pPr>
            <w:r>
              <w:rPr>
                <w:rFonts w:hint="eastAsia" w:ascii="仿宋_GB2312" w:hAnsi="宋体" w:eastAsia="仿宋_GB2312"/>
                <w:color w:val="000000"/>
                <w:sz w:val="18"/>
                <w:szCs w:val="18"/>
                <w:lang w:eastAsia="zh-CN"/>
              </w:rPr>
              <w:t>政府信息公开条例</w:t>
            </w:r>
            <w:r>
              <w:rPr>
                <w:rFonts w:hint="eastAsia" w:ascii="仿宋_GB2312" w:hAnsi="宋体" w:eastAsia="仿宋_GB2312"/>
                <w:color w:val="000000"/>
                <w:sz w:val="18"/>
                <w:szCs w:val="18"/>
              </w:rPr>
              <w:t>、《就业促进法》、《人力资源市场暂行条例》</w:t>
            </w:r>
          </w:p>
        </w:tc>
        <w:tc>
          <w:tcPr>
            <w:tcW w:w="1800" w:type="dxa"/>
            <w:vAlign w:val="center"/>
          </w:tcPr>
          <w:p>
            <w:pPr>
              <w:rPr>
                <w:rFonts w:ascii="仿宋_GB2312" w:hAnsi="宋体" w:eastAsia="仿宋_GB2312" w:cs="宋体"/>
                <w:bCs/>
                <w:color w:val="000000"/>
                <w:sz w:val="18"/>
                <w:szCs w:val="18"/>
              </w:rPr>
            </w:pPr>
            <w:r>
              <w:rPr>
                <w:rFonts w:hint="eastAsia" w:ascii="仿宋_GB2312" w:hAnsi="宋体" w:eastAsia="仿宋_GB2312"/>
                <w:color w:val="000000"/>
                <w:sz w:val="18"/>
                <w:szCs w:val="18"/>
              </w:rPr>
              <w:t>公开事项信息形成或变更之日起</w:t>
            </w:r>
            <w:r>
              <w:rPr>
                <w:rFonts w:ascii="仿宋_GB2312" w:hAnsi="宋体" w:eastAsia="仿宋_GB2312"/>
                <w:color w:val="000000"/>
                <w:sz w:val="18"/>
                <w:szCs w:val="18"/>
              </w:rPr>
              <w:t>20</w:t>
            </w:r>
            <w:r>
              <w:rPr>
                <w:rFonts w:hint="eastAsia" w:ascii="仿宋_GB2312" w:hAnsi="宋体" w:eastAsia="仿宋_GB2312"/>
                <w:color w:val="000000"/>
                <w:sz w:val="18"/>
                <w:szCs w:val="18"/>
              </w:rPr>
              <w:t>个工作日内公开</w:t>
            </w:r>
          </w:p>
        </w:tc>
        <w:tc>
          <w:tcPr>
            <w:tcW w:w="900" w:type="dxa"/>
            <w:vAlign w:val="center"/>
          </w:tcPr>
          <w:p>
            <w:pPr>
              <w:jc w:val="center"/>
              <w:rPr>
                <w:rFonts w:ascii="仿宋_GB2312" w:hAnsi="宋体" w:eastAsia="仿宋_GB2312" w:cs="宋体"/>
                <w:bCs/>
                <w:color w:val="000000"/>
                <w:sz w:val="18"/>
                <w:szCs w:val="18"/>
              </w:rPr>
            </w:pPr>
            <w:r>
              <w:rPr>
                <w:rFonts w:hint="eastAsia" w:ascii="仿宋_GB2312" w:hAnsi="宋体" w:eastAsia="仿宋_GB2312"/>
                <w:color w:val="000000"/>
                <w:sz w:val="18"/>
                <w:szCs w:val="18"/>
              </w:rPr>
              <w:t>昆工路街道办事处</w:t>
            </w:r>
          </w:p>
        </w:tc>
        <w:tc>
          <w:tcPr>
            <w:tcW w:w="149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■政府网站</w:t>
            </w:r>
            <w:r>
              <w:rPr>
                <w:rFonts w:ascii="仿宋_GB2312" w:hAnsi="宋体" w:eastAsia="仿宋_GB2312"/>
                <w:color w:val="000000"/>
                <w:sz w:val="18"/>
                <w:szCs w:val="18"/>
              </w:rPr>
              <w:t xml:space="preserve">    </w:t>
            </w:r>
          </w:p>
          <w:p>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p>
          <w:p>
            <w:pPr>
              <w:rPr>
                <w:rFonts w:ascii="仿宋_GB2312" w:eastAsia="仿宋_GB2312"/>
                <w:color w:val="000000"/>
                <w:sz w:val="18"/>
                <w:szCs w:val="18"/>
              </w:rPr>
            </w:pPr>
            <w:r>
              <w:rPr>
                <w:rFonts w:hint="eastAsia" w:ascii="仿宋_GB2312" w:hAnsi="宋体" w:eastAsia="仿宋_GB2312"/>
                <w:color w:val="000000"/>
                <w:sz w:val="18"/>
                <w:szCs w:val="18"/>
              </w:rPr>
              <w:t>■基层公共服务平台</w:t>
            </w:r>
          </w:p>
        </w:tc>
        <w:tc>
          <w:tcPr>
            <w:tcW w:w="664" w:type="dxa"/>
            <w:vAlign w:val="center"/>
          </w:tcPr>
          <w:p>
            <w:pPr>
              <w:jc w:val="center"/>
              <w:rPr>
                <w:rFonts w:ascii="仿宋_GB2312" w:hAnsi="宋体" w:eastAsia="仿宋_GB2312" w:cs="宋体"/>
                <w:bCs/>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s="宋体"/>
                <w:bCs/>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s="宋体"/>
                <w:bCs/>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s="宋体"/>
                <w:bCs/>
                <w:color w:val="000000"/>
                <w:sz w:val="18"/>
                <w:szCs w:val="18"/>
              </w:rPr>
            </w:pPr>
            <w:r>
              <w:rPr>
                <w:rFonts w:hint="eastAsia" w:ascii="仿宋_GB2312" w:hAnsi="宋体" w:eastAsia="仿宋_GB2312"/>
                <w:color w:val="000000"/>
                <w:sz w:val="18"/>
                <w:szCs w:val="18"/>
              </w:rPr>
              <w:t>　</w:t>
            </w:r>
          </w:p>
        </w:tc>
        <w:tc>
          <w:tcPr>
            <w:tcW w:w="540" w:type="dxa"/>
            <w:vAlign w:val="center"/>
          </w:tcPr>
          <w:p>
            <w:pPr>
              <w:jc w:val="center"/>
              <w:rPr>
                <w:rFonts w:ascii="仿宋_GB2312" w:hAnsi="宋体" w:eastAsia="仿宋_GB2312" w:cs="宋体"/>
                <w:bCs/>
                <w:color w:val="000000"/>
                <w:sz w:val="18"/>
                <w:szCs w:val="18"/>
              </w:rPr>
            </w:pPr>
            <w:r>
              <w:rPr>
                <w:rFonts w:hint="eastAsia" w:ascii="仿宋_GB2312" w:hAnsi="宋体" w:eastAsia="仿宋_GB2312"/>
                <w:color w:val="000000"/>
                <w:sz w:val="18"/>
                <w:szCs w:val="18"/>
              </w:rPr>
              <w:t>√</w:t>
            </w:r>
          </w:p>
        </w:tc>
        <w:tc>
          <w:tcPr>
            <w:tcW w:w="540" w:type="dxa"/>
            <w:vAlign w:val="center"/>
          </w:tcPr>
          <w:p>
            <w:pPr>
              <w:jc w:val="center"/>
              <w:rPr>
                <w:rFonts w:ascii="仿宋_GB2312" w:hAnsi="宋体" w:eastAsia="仿宋_GB2312" w:cs="宋体"/>
                <w:bCs/>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13" w:hRule="atLeast"/>
        </w:trPr>
        <w:tc>
          <w:tcPr>
            <w:tcW w:w="540" w:type="dxa"/>
            <w:vAlign w:val="center"/>
          </w:tcPr>
          <w:p>
            <w:pPr>
              <w:jc w:val="center"/>
              <w:rPr>
                <w:rFonts w:ascii="仿宋_GB2312" w:hAnsi="宋体" w:eastAsia="仿宋_GB2312" w:cs="宋体"/>
                <w:color w:val="000000"/>
                <w:sz w:val="18"/>
                <w:szCs w:val="18"/>
              </w:rPr>
            </w:pPr>
            <w:r>
              <w:rPr>
                <w:rFonts w:ascii="仿宋_GB2312" w:hAnsi="宋体" w:eastAsia="仿宋_GB2312" w:cs="宋体"/>
                <w:color w:val="000000"/>
                <w:sz w:val="18"/>
                <w:szCs w:val="18"/>
              </w:rPr>
              <w:t>3</w:t>
            </w:r>
          </w:p>
        </w:tc>
        <w:tc>
          <w:tcPr>
            <w:tcW w:w="900"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就业信息服务</w:t>
            </w:r>
          </w:p>
          <w:p>
            <w:pPr>
              <w:jc w:val="center"/>
              <w:rPr>
                <w:rFonts w:ascii="仿宋_GB2312" w:hAnsi="宋体" w:eastAsia="仿宋_GB2312" w:cs="宋体"/>
                <w:color w:val="000000"/>
                <w:sz w:val="18"/>
                <w:szCs w:val="18"/>
              </w:rPr>
            </w:pP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就业政策法规咨询</w:t>
            </w:r>
          </w:p>
        </w:tc>
        <w:tc>
          <w:tcPr>
            <w:tcW w:w="25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就业创业政策项目、对象范围、政策申请条件、政策申请材料、办理流程、办理地点（方式）、咨询电话</w:t>
            </w:r>
          </w:p>
        </w:tc>
        <w:tc>
          <w:tcPr>
            <w:tcW w:w="25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政府信息公开条例</w:t>
            </w:r>
            <w:r>
              <w:rPr>
                <w:rFonts w:hint="eastAsia" w:ascii="仿宋_GB2312" w:hAnsi="宋体" w:eastAsia="仿宋_GB2312"/>
                <w:color w:val="000000"/>
                <w:sz w:val="18"/>
                <w:szCs w:val="18"/>
              </w:rPr>
              <w:t>、《就业促进法》、《人力资源市场暂行条例》</w:t>
            </w:r>
          </w:p>
        </w:tc>
        <w:tc>
          <w:tcPr>
            <w:tcW w:w="180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w:t>
            </w:r>
            <w:r>
              <w:rPr>
                <w:rFonts w:ascii="仿宋_GB2312" w:hAnsi="宋体" w:eastAsia="仿宋_GB2312"/>
                <w:color w:val="000000"/>
                <w:sz w:val="18"/>
                <w:szCs w:val="18"/>
              </w:rPr>
              <w:t>20</w:t>
            </w:r>
            <w:r>
              <w:rPr>
                <w:rFonts w:hint="eastAsia" w:ascii="仿宋_GB2312" w:hAnsi="宋体" w:eastAsia="仿宋_GB2312"/>
                <w:color w:val="000000"/>
                <w:sz w:val="18"/>
                <w:szCs w:val="18"/>
              </w:rPr>
              <w:t>个工作日内公开</w:t>
            </w:r>
          </w:p>
        </w:tc>
        <w:tc>
          <w:tcPr>
            <w:tcW w:w="90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昆工路街道办事处</w:t>
            </w:r>
          </w:p>
        </w:tc>
        <w:tc>
          <w:tcPr>
            <w:tcW w:w="149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■政府网站</w:t>
            </w:r>
            <w:r>
              <w:rPr>
                <w:rFonts w:ascii="仿宋_GB2312" w:hAnsi="宋体" w:eastAsia="仿宋_GB2312"/>
                <w:color w:val="000000"/>
                <w:sz w:val="18"/>
                <w:szCs w:val="18"/>
              </w:rPr>
              <w:t xml:space="preserve">    </w:t>
            </w:r>
          </w:p>
          <w:p>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p>
          <w:p>
            <w:pPr>
              <w:rPr>
                <w:rFonts w:ascii="仿宋_GB2312" w:hAnsi="宋体" w:eastAsia="仿宋_GB2312"/>
                <w:color w:val="000000"/>
                <w:sz w:val="18"/>
                <w:szCs w:val="18"/>
              </w:rPr>
            </w:pPr>
            <w:r>
              <w:rPr>
                <w:rFonts w:hint="eastAsia" w:ascii="仿宋_GB2312" w:hAnsi="宋体" w:eastAsia="仿宋_GB2312"/>
                <w:color w:val="000000"/>
                <w:sz w:val="18"/>
                <w:szCs w:val="18"/>
              </w:rPr>
              <w:t>■基层公共服务平台</w:t>
            </w:r>
          </w:p>
        </w:tc>
        <w:tc>
          <w:tcPr>
            <w:tcW w:w="664"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0" w:hRule="atLeast"/>
        </w:trPr>
        <w:tc>
          <w:tcPr>
            <w:tcW w:w="540" w:type="dxa"/>
            <w:vAlign w:val="center"/>
          </w:tcPr>
          <w:p>
            <w:pPr>
              <w:jc w:val="center"/>
              <w:rPr>
                <w:rFonts w:ascii="仿宋_GB2312" w:hAnsi="宋体" w:eastAsia="仿宋_GB2312" w:cs="宋体"/>
                <w:color w:val="000000"/>
                <w:sz w:val="18"/>
                <w:szCs w:val="18"/>
              </w:rPr>
            </w:pPr>
            <w:r>
              <w:rPr>
                <w:rFonts w:ascii="仿宋_GB2312" w:hAnsi="宋体" w:eastAsia="仿宋_GB2312" w:cs="宋体"/>
                <w:color w:val="000000"/>
                <w:sz w:val="18"/>
                <w:szCs w:val="18"/>
              </w:rPr>
              <w:t>4</w:t>
            </w:r>
          </w:p>
        </w:tc>
        <w:tc>
          <w:tcPr>
            <w:tcW w:w="900" w:type="dxa"/>
            <w:vMerge w:val="continue"/>
            <w:vAlign w:val="center"/>
          </w:tcPr>
          <w:p>
            <w:pPr>
              <w:rPr>
                <w:rFonts w:ascii="仿宋_GB2312" w:hAnsi="宋体" w:eastAsia="仿宋_GB2312" w:cs="宋体"/>
                <w:color w:val="000000"/>
                <w:sz w:val="18"/>
                <w:szCs w:val="18"/>
              </w:rPr>
            </w:pP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岗位信息发布</w:t>
            </w:r>
          </w:p>
        </w:tc>
        <w:tc>
          <w:tcPr>
            <w:tcW w:w="25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招聘单位、岗位要求、福利待遇、招聘流程、应聘方式、咨询电话</w:t>
            </w:r>
          </w:p>
        </w:tc>
        <w:tc>
          <w:tcPr>
            <w:tcW w:w="2520" w:type="dxa"/>
          </w:tcPr>
          <w:p>
            <w:pPr>
              <w:rPr>
                <w:color w:val="000000"/>
              </w:rPr>
            </w:pPr>
          </w:p>
        </w:tc>
        <w:tc>
          <w:tcPr>
            <w:tcW w:w="180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同上</w:t>
            </w:r>
          </w:p>
        </w:tc>
        <w:tc>
          <w:tcPr>
            <w:tcW w:w="90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昆工路街道办事处</w:t>
            </w:r>
          </w:p>
        </w:tc>
        <w:tc>
          <w:tcPr>
            <w:tcW w:w="1496" w:type="dxa"/>
            <w:vAlign w:val="center"/>
          </w:tcPr>
          <w:p>
            <w:pPr>
              <w:spacing w:line="240" w:lineRule="exact"/>
              <w:jc w:val="left"/>
              <w:rPr>
                <w:rFonts w:ascii="仿宋_GB2312" w:eastAsia="仿宋_GB2312"/>
                <w:color w:val="000000"/>
                <w:sz w:val="18"/>
                <w:szCs w:val="18"/>
              </w:rPr>
            </w:pPr>
            <w:r>
              <w:rPr>
                <w:rFonts w:hint="eastAsia" w:ascii="仿宋_GB2312" w:eastAsia="仿宋_GB2312"/>
                <w:color w:val="000000"/>
                <w:sz w:val="18"/>
                <w:szCs w:val="18"/>
              </w:rPr>
              <w:t>■政府网站</w:t>
            </w:r>
            <w:r>
              <w:rPr>
                <w:rFonts w:ascii="仿宋_GB2312" w:eastAsia="仿宋_GB2312"/>
                <w:color w:val="000000"/>
                <w:sz w:val="18"/>
                <w:szCs w:val="18"/>
              </w:rPr>
              <w:t xml:space="preserve">   </w:t>
            </w:r>
            <w:r>
              <w:rPr>
                <w:rFonts w:hint="eastAsia" w:ascii="仿宋_GB2312" w:eastAsia="仿宋_GB2312"/>
                <w:color w:val="000000"/>
                <w:sz w:val="18"/>
                <w:szCs w:val="18"/>
              </w:rPr>
              <w:t>■便民服务站</w:t>
            </w:r>
          </w:p>
        </w:tc>
        <w:tc>
          <w:tcPr>
            <w:tcW w:w="664"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8" w:hRule="atLeast"/>
        </w:trPr>
        <w:tc>
          <w:tcPr>
            <w:tcW w:w="540" w:type="dxa"/>
            <w:vAlign w:val="center"/>
          </w:tcPr>
          <w:p>
            <w:pPr>
              <w:jc w:val="center"/>
              <w:rPr>
                <w:rFonts w:ascii="仿宋_GB2312" w:hAnsi="宋体" w:eastAsia="仿宋_GB2312" w:cs="宋体"/>
                <w:color w:val="000000"/>
                <w:sz w:val="18"/>
                <w:szCs w:val="18"/>
              </w:rPr>
            </w:pPr>
            <w:r>
              <w:rPr>
                <w:rFonts w:ascii="仿宋_GB2312" w:hAnsi="宋体" w:eastAsia="仿宋_GB2312" w:cs="宋体"/>
                <w:color w:val="000000"/>
                <w:sz w:val="18"/>
                <w:szCs w:val="18"/>
              </w:rPr>
              <w:t>5</w:t>
            </w:r>
          </w:p>
        </w:tc>
        <w:tc>
          <w:tcPr>
            <w:tcW w:w="900" w:type="dxa"/>
            <w:vMerge w:val="continue"/>
            <w:vAlign w:val="center"/>
          </w:tcPr>
          <w:p>
            <w:pPr>
              <w:rPr>
                <w:rFonts w:ascii="仿宋_GB2312" w:hAnsi="宋体" w:eastAsia="仿宋_GB2312" w:cs="宋体"/>
                <w:color w:val="000000"/>
                <w:sz w:val="18"/>
                <w:szCs w:val="18"/>
              </w:rPr>
            </w:pP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求职信息登记</w:t>
            </w:r>
          </w:p>
        </w:tc>
        <w:tc>
          <w:tcPr>
            <w:tcW w:w="25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服务对象、提交材料、办理流程、服务时间、服务地点（方式）、咨询电话</w:t>
            </w:r>
          </w:p>
        </w:tc>
        <w:tc>
          <w:tcPr>
            <w:tcW w:w="2520" w:type="dxa"/>
          </w:tcPr>
          <w:p>
            <w:pPr>
              <w:rPr>
                <w:color w:val="000000"/>
              </w:rPr>
            </w:pPr>
          </w:p>
        </w:tc>
        <w:tc>
          <w:tcPr>
            <w:tcW w:w="180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同上</w:t>
            </w:r>
          </w:p>
        </w:tc>
        <w:tc>
          <w:tcPr>
            <w:tcW w:w="90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昆工路街道办事处</w:t>
            </w:r>
          </w:p>
        </w:tc>
        <w:tc>
          <w:tcPr>
            <w:tcW w:w="1496" w:type="dxa"/>
            <w:vAlign w:val="center"/>
          </w:tcPr>
          <w:p>
            <w:pPr>
              <w:spacing w:line="240" w:lineRule="exact"/>
              <w:jc w:val="left"/>
              <w:rPr>
                <w:rFonts w:ascii="仿宋_GB2312" w:eastAsia="仿宋_GB2312"/>
                <w:color w:val="000000"/>
                <w:sz w:val="18"/>
                <w:szCs w:val="18"/>
              </w:rPr>
            </w:pPr>
            <w:r>
              <w:rPr>
                <w:rFonts w:hint="eastAsia" w:ascii="仿宋_GB2312" w:eastAsia="仿宋_GB2312"/>
                <w:color w:val="000000"/>
                <w:sz w:val="18"/>
                <w:szCs w:val="18"/>
              </w:rPr>
              <w:t>■政府网站</w:t>
            </w:r>
            <w:r>
              <w:rPr>
                <w:rFonts w:ascii="仿宋_GB2312" w:eastAsia="仿宋_GB2312"/>
                <w:color w:val="000000"/>
                <w:sz w:val="18"/>
                <w:szCs w:val="18"/>
              </w:rPr>
              <w:t xml:space="preserve">   </w:t>
            </w:r>
          </w:p>
          <w:p>
            <w:pPr>
              <w:spacing w:line="240" w:lineRule="exact"/>
              <w:jc w:val="left"/>
              <w:rPr>
                <w:rFonts w:ascii="仿宋_GB2312" w:eastAsia="仿宋_GB2312"/>
                <w:color w:val="000000"/>
                <w:sz w:val="18"/>
                <w:szCs w:val="18"/>
              </w:rPr>
            </w:pPr>
            <w:r>
              <w:rPr>
                <w:rFonts w:hint="eastAsia" w:ascii="仿宋_GB2312" w:eastAsia="仿宋_GB2312"/>
                <w:color w:val="000000"/>
                <w:sz w:val="18"/>
                <w:szCs w:val="18"/>
              </w:rPr>
              <w:t>■两微一端</w:t>
            </w:r>
            <w:r>
              <w:rPr>
                <w:rFonts w:ascii="仿宋_GB2312" w:eastAsia="仿宋_GB2312"/>
                <w:color w:val="000000"/>
                <w:sz w:val="18"/>
                <w:szCs w:val="18"/>
              </w:rPr>
              <w:t xml:space="preserve">   </w:t>
            </w:r>
            <w:r>
              <w:rPr>
                <w:rFonts w:hint="eastAsia" w:ascii="仿宋_GB2312" w:eastAsia="仿宋_GB2312"/>
                <w:color w:val="000000"/>
                <w:sz w:val="18"/>
                <w:szCs w:val="18"/>
              </w:rPr>
              <w:t>■公开查阅点</w:t>
            </w:r>
            <w:r>
              <w:rPr>
                <w:rFonts w:ascii="仿宋_GB2312" w:eastAsia="仿宋_GB2312"/>
                <w:color w:val="000000"/>
                <w:sz w:val="18"/>
                <w:szCs w:val="18"/>
              </w:rPr>
              <w:t xml:space="preserve"> </w:t>
            </w:r>
          </w:p>
        </w:tc>
        <w:tc>
          <w:tcPr>
            <w:tcW w:w="664"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23" w:hRule="atLeast"/>
        </w:trPr>
        <w:tc>
          <w:tcPr>
            <w:tcW w:w="540" w:type="dxa"/>
            <w:vAlign w:val="center"/>
          </w:tcPr>
          <w:p>
            <w:pPr>
              <w:jc w:val="center"/>
              <w:rPr>
                <w:rFonts w:ascii="仿宋_GB2312" w:hAnsi="宋体" w:eastAsia="仿宋_GB2312" w:cs="宋体"/>
                <w:color w:val="000000"/>
                <w:sz w:val="18"/>
                <w:szCs w:val="18"/>
              </w:rPr>
            </w:pPr>
            <w:r>
              <w:rPr>
                <w:rFonts w:ascii="仿宋_GB2312" w:hAnsi="宋体" w:eastAsia="仿宋_GB2312" w:cs="宋体"/>
                <w:color w:val="000000"/>
                <w:sz w:val="18"/>
                <w:szCs w:val="18"/>
              </w:rPr>
              <w:t>6</w:t>
            </w:r>
          </w:p>
        </w:tc>
        <w:tc>
          <w:tcPr>
            <w:tcW w:w="90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职业介绍、职业指导和创业开业指导</w:t>
            </w: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职业介绍</w:t>
            </w:r>
          </w:p>
        </w:tc>
        <w:tc>
          <w:tcPr>
            <w:tcW w:w="25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服务内容、服务对象、提交材料、服务时间、服务地点（方式）、咨询电话</w:t>
            </w:r>
          </w:p>
          <w:p>
            <w:pPr>
              <w:rPr>
                <w:rFonts w:ascii="仿宋_GB2312" w:hAnsi="宋体" w:eastAsia="仿宋_GB2312"/>
                <w:color w:val="000000"/>
                <w:sz w:val="18"/>
                <w:szCs w:val="18"/>
              </w:rPr>
            </w:pPr>
            <w:r>
              <w:rPr>
                <w:rFonts w:hint="eastAsia" w:ascii="仿宋_GB2312" w:hAnsi="宋体" w:eastAsia="仿宋_GB2312"/>
                <w:color w:val="000000"/>
                <w:sz w:val="18"/>
                <w:szCs w:val="18"/>
              </w:rPr>
              <w:t>服务内容</w:t>
            </w:r>
          </w:p>
          <w:p>
            <w:pPr>
              <w:rPr>
                <w:rFonts w:ascii="仿宋_GB2312" w:hAnsi="宋体" w:eastAsia="仿宋_GB2312"/>
                <w:color w:val="000000"/>
                <w:sz w:val="18"/>
                <w:szCs w:val="18"/>
              </w:rPr>
            </w:pPr>
          </w:p>
        </w:tc>
        <w:tc>
          <w:tcPr>
            <w:tcW w:w="25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政府信息公开条例</w:t>
            </w:r>
            <w:r>
              <w:rPr>
                <w:rFonts w:hint="eastAsia" w:ascii="仿宋_GB2312" w:hAnsi="宋体" w:eastAsia="仿宋_GB2312"/>
                <w:color w:val="000000"/>
                <w:sz w:val="18"/>
                <w:szCs w:val="18"/>
              </w:rPr>
              <w:t>、《就业促进法》、《人力资源市场暂行条例》</w:t>
            </w:r>
          </w:p>
        </w:tc>
        <w:tc>
          <w:tcPr>
            <w:tcW w:w="180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同上</w:t>
            </w:r>
          </w:p>
        </w:tc>
        <w:tc>
          <w:tcPr>
            <w:tcW w:w="90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昆工路街道办事处</w:t>
            </w:r>
          </w:p>
        </w:tc>
        <w:tc>
          <w:tcPr>
            <w:tcW w:w="149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■政府网站</w:t>
            </w:r>
            <w:r>
              <w:rPr>
                <w:rFonts w:ascii="仿宋_GB2312" w:hAnsi="宋体" w:eastAsia="仿宋_GB2312"/>
                <w:color w:val="000000"/>
                <w:sz w:val="18"/>
                <w:szCs w:val="18"/>
              </w:rPr>
              <w:t xml:space="preserve">   </w:t>
            </w:r>
          </w:p>
          <w:p>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p>
          <w:p>
            <w:pPr>
              <w:rPr>
                <w:rFonts w:ascii="仿宋_GB2312" w:hAnsi="宋体" w:eastAsia="仿宋_GB2312"/>
                <w:color w:val="000000"/>
                <w:sz w:val="18"/>
                <w:szCs w:val="18"/>
              </w:rPr>
            </w:pPr>
            <w:r>
              <w:rPr>
                <w:rFonts w:hint="eastAsia" w:ascii="仿宋_GB2312" w:hAnsi="宋体" w:eastAsia="仿宋_GB2312"/>
                <w:color w:val="000000"/>
                <w:sz w:val="18"/>
                <w:szCs w:val="18"/>
              </w:rPr>
              <w:t>■基层公共服务平台</w:t>
            </w:r>
          </w:p>
        </w:tc>
        <w:tc>
          <w:tcPr>
            <w:tcW w:w="664"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6" w:hRule="atLeast"/>
        </w:trPr>
        <w:tc>
          <w:tcPr>
            <w:tcW w:w="540" w:type="dxa"/>
            <w:vAlign w:val="center"/>
          </w:tcPr>
          <w:p>
            <w:pPr>
              <w:jc w:val="center"/>
              <w:rPr>
                <w:rFonts w:ascii="仿宋_GB2312" w:hAnsi="宋体" w:eastAsia="仿宋_GB2312" w:cs="宋体"/>
                <w:color w:val="000000"/>
                <w:sz w:val="18"/>
                <w:szCs w:val="18"/>
              </w:rPr>
            </w:pPr>
            <w:r>
              <w:rPr>
                <w:rFonts w:ascii="仿宋_GB2312" w:hAnsi="宋体" w:eastAsia="仿宋_GB2312" w:cs="宋体"/>
                <w:color w:val="000000"/>
                <w:sz w:val="18"/>
                <w:szCs w:val="18"/>
              </w:rPr>
              <w:t>7</w:t>
            </w:r>
          </w:p>
          <w:p>
            <w:pPr>
              <w:rPr>
                <w:rFonts w:ascii="仿宋_GB2312" w:hAnsi="宋体" w:eastAsia="仿宋_GB2312" w:cs="宋体"/>
                <w:color w:val="000000"/>
                <w:sz w:val="18"/>
                <w:szCs w:val="18"/>
              </w:rPr>
            </w:pPr>
          </w:p>
        </w:tc>
        <w:tc>
          <w:tcPr>
            <w:tcW w:w="90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公共就业服务专项活动</w:t>
            </w: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公共就业服务专项活动</w:t>
            </w:r>
          </w:p>
        </w:tc>
        <w:tc>
          <w:tcPr>
            <w:tcW w:w="25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活动通知、活动时间、参与方式、相关材料、活动地址、咨询电话</w:t>
            </w:r>
          </w:p>
        </w:tc>
        <w:tc>
          <w:tcPr>
            <w:tcW w:w="25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政府信息公开条例</w:t>
            </w:r>
            <w:r>
              <w:rPr>
                <w:rFonts w:hint="eastAsia" w:ascii="仿宋_GB2312" w:hAnsi="宋体" w:eastAsia="仿宋_GB2312"/>
                <w:color w:val="000000"/>
                <w:sz w:val="18"/>
                <w:szCs w:val="18"/>
              </w:rPr>
              <w:t>、《就业促进法》、《人力资源市场暂行条例》</w:t>
            </w:r>
          </w:p>
        </w:tc>
        <w:tc>
          <w:tcPr>
            <w:tcW w:w="180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w:t>
            </w:r>
            <w:r>
              <w:rPr>
                <w:rFonts w:ascii="仿宋_GB2312" w:hAnsi="宋体" w:eastAsia="仿宋_GB2312"/>
                <w:color w:val="000000"/>
                <w:sz w:val="18"/>
                <w:szCs w:val="18"/>
              </w:rPr>
              <w:t>20</w:t>
            </w:r>
            <w:r>
              <w:rPr>
                <w:rFonts w:hint="eastAsia" w:ascii="仿宋_GB2312" w:hAnsi="宋体" w:eastAsia="仿宋_GB2312"/>
                <w:color w:val="000000"/>
                <w:sz w:val="18"/>
                <w:szCs w:val="18"/>
              </w:rPr>
              <w:t>个工作日内公开</w:t>
            </w:r>
          </w:p>
        </w:tc>
        <w:tc>
          <w:tcPr>
            <w:tcW w:w="90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昆工路街道办事处</w:t>
            </w:r>
          </w:p>
        </w:tc>
        <w:tc>
          <w:tcPr>
            <w:tcW w:w="149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■政府网站</w:t>
            </w:r>
            <w:r>
              <w:rPr>
                <w:rFonts w:ascii="仿宋_GB2312" w:hAnsi="宋体" w:eastAsia="仿宋_GB2312"/>
                <w:color w:val="000000"/>
                <w:sz w:val="18"/>
                <w:szCs w:val="18"/>
              </w:rPr>
              <w:t xml:space="preserve">    </w:t>
            </w:r>
          </w:p>
          <w:p>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p>
          <w:p>
            <w:pPr>
              <w:rPr>
                <w:rFonts w:ascii="仿宋_GB2312" w:hAnsi="宋体" w:eastAsia="仿宋_GB2312"/>
                <w:color w:val="000000"/>
                <w:sz w:val="18"/>
                <w:szCs w:val="18"/>
              </w:rPr>
            </w:pPr>
            <w:r>
              <w:rPr>
                <w:rFonts w:hint="eastAsia" w:ascii="仿宋_GB2312" w:hAnsi="宋体" w:eastAsia="仿宋_GB2312"/>
                <w:color w:val="000000"/>
                <w:sz w:val="18"/>
                <w:szCs w:val="18"/>
              </w:rPr>
              <w:t>■基层公共服务平台</w:t>
            </w:r>
          </w:p>
        </w:tc>
        <w:tc>
          <w:tcPr>
            <w:tcW w:w="664"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6" w:hRule="atLeast"/>
        </w:trPr>
        <w:tc>
          <w:tcPr>
            <w:tcW w:w="540" w:type="dxa"/>
            <w:vAlign w:val="center"/>
          </w:tcPr>
          <w:p>
            <w:pPr>
              <w:jc w:val="center"/>
              <w:rPr>
                <w:rFonts w:ascii="仿宋_GB2312" w:hAnsi="宋体" w:eastAsia="仿宋_GB2312" w:cs="宋体"/>
                <w:color w:val="000000"/>
                <w:sz w:val="18"/>
                <w:szCs w:val="18"/>
              </w:rPr>
            </w:pPr>
            <w:r>
              <w:rPr>
                <w:rFonts w:ascii="仿宋_GB2312" w:hAnsi="宋体" w:eastAsia="仿宋_GB2312" w:cs="宋体"/>
                <w:color w:val="000000"/>
                <w:sz w:val="18"/>
                <w:szCs w:val="18"/>
              </w:rPr>
              <w:t>8</w:t>
            </w:r>
          </w:p>
        </w:tc>
        <w:tc>
          <w:tcPr>
            <w:tcW w:w="900" w:type="dxa"/>
            <w:vMerge w:val="restart"/>
            <w:vAlign w:val="center"/>
          </w:tcPr>
          <w:p>
            <w:pPr>
              <w:jc w:val="center"/>
              <w:rPr>
                <w:rFonts w:ascii="仿宋_GB2312" w:hAnsi="宋体" w:eastAsia="仿宋_GB2312"/>
                <w:color w:val="000000"/>
                <w:sz w:val="18"/>
                <w:szCs w:val="18"/>
              </w:rPr>
            </w:pPr>
          </w:p>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就业失业登记</w:t>
            </w:r>
          </w:p>
          <w:p>
            <w:pPr>
              <w:jc w:val="center"/>
              <w:rPr>
                <w:rFonts w:ascii="仿宋_GB2312" w:hAnsi="宋体" w:eastAsia="仿宋_GB2312"/>
                <w:color w:val="000000"/>
                <w:sz w:val="18"/>
                <w:szCs w:val="18"/>
              </w:rPr>
            </w:pPr>
          </w:p>
          <w:p>
            <w:pPr>
              <w:jc w:val="center"/>
              <w:rPr>
                <w:rFonts w:ascii="仿宋_GB2312" w:hAnsi="宋体" w:eastAsia="仿宋_GB2312"/>
                <w:color w:val="000000"/>
                <w:sz w:val="18"/>
                <w:szCs w:val="18"/>
              </w:rPr>
            </w:pPr>
          </w:p>
          <w:p>
            <w:pPr>
              <w:jc w:val="center"/>
              <w:rPr>
                <w:rFonts w:ascii="仿宋_GB2312" w:hAnsi="宋体" w:eastAsia="仿宋_GB2312"/>
                <w:color w:val="000000"/>
                <w:sz w:val="18"/>
                <w:szCs w:val="18"/>
              </w:rPr>
            </w:pPr>
          </w:p>
          <w:p>
            <w:pPr>
              <w:jc w:val="center"/>
              <w:rPr>
                <w:rFonts w:ascii="仿宋_GB2312" w:hAnsi="宋体" w:eastAsia="仿宋_GB2312"/>
                <w:color w:val="000000"/>
                <w:sz w:val="18"/>
                <w:szCs w:val="18"/>
              </w:rPr>
            </w:pPr>
          </w:p>
          <w:p>
            <w:pPr>
              <w:jc w:val="center"/>
              <w:rPr>
                <w:rFonts w:ascii="仿宋_GB2312" w:hAnsi="宋体" w:eastAsia="仿宋_GB2312"/>
                <w:color w:val="000000"/>
                <w:sz w:val="18"/>
                <w:szCs w:val="18"/>
              </w:rPr>
            </w:pPr>
          </w:p>
          <w:p>
            <w:pPr>
              <w:jc w:val="center"/>
              <w:rPr>
                <w:rFonts w:ascii="仿宋_GB2312" w:hAnsi="宋体" w:eastAsia="仿宋_GB2312"/>
                <w:color w:val="000000"/>
                <w:sz w:val="18"/>
                <w:szCs w:val="18"/>
              </w:rPr>
            </w:pPr>
          </w:p>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就业失业登记</w:t>
            </w: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失业登记</w:t>
            </w:r>
          </w:p>
        </w:tc>
        <w:tc>
          <w:tcPr>
            <w:tcW w:w="25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对象范围、申请人权利和义务、申请条件、申请材料、办理流程、办理时限、办理地点（方式）、办理结果告知方式、咨询电话</w:t>
            </w:r>
          </w:p>
        </w:tc>
        <w:tc>
          <w:tcPr>
            <w:tcW w:w="2520" w:type="dxa"/>
            <w:vAlign w:val="center"/>
          </w:tcPr>
          <w:p>
            <w:pPr>
              <w:rPr>
                <w:rFonts w:ascii="仿宋_GB2312" w:hAnsi="宋体" w:eastAsia="仿宋_GB2312" w:cs="宋体"/>
                <w:bCs/>
                <w:color w:val="000000"/>
                <w:sz w:val="18"/>
                <w:szCs w:val="18"/>
              </w:rPr>
            </w:pPr>
            <w:r>
              <w:rPr>
                <w:rFonts w:hint="eastAsia" w:ascii="仿宋_GB2312" w:hAnsi="宋体" w:eastAsia="仿宋_GB2312"/>
                <w:color w:val="000000"/>
                <w:sz w:val="18"/>
                <w:szCs w:val="18"/>
                <w:lang w:eastAsia="zh-CN"/>
              </w:rPr>
              <w:t>政府信息公开条例</w:t>
            </w:r>
            <w:r>
              <w:rPr>
                <w:rFonts w:hint="eastAsia" w:ascii="仿宋_GB2312" w:hAnsi="宋体" w:eastAsia="仿宋_GB2312"/>
                <w:color w:val="000000"/>
                <w:sz w:val="18"/>
                <w:szCs w:val="18"/>
              </w:rPr>
              <w:t>、《就业促进法》、《人力资源市场暂行条例》</w:t>
            </w:r>
          </w:p>
        </w:tc>
        <w:tc>
          <w:tcPr>
            <w:tcW w:w="180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w:t>
            </w:r>
            <w:r>
              <w:rPr>
                <w:rFonts w:ascii="仿宋_GB2312" w:hAnsi="宋体" w:eastAsia="仿宋_GB2312"/>
                <w:color w:val="000000"/>
                <w:sz w:val="18"/>
                <w:szCs w:val="18"/>
              </w:rPr>
              <w:t>20</w:t>
            </w:r>
            <w:r>
              <w:rPr>
                <w:rFonts w:hint="eastAsia" w:ascii="仿宋_GB2312" w:hAnsi="宋体" w:eastAsia="仿宋_GB2312"/>
                <w:color w:val="000000"/>
                <w:sz w:val="18"/>
                <w:szCs w:val="18"/>
              </w:rPr>
              <w:t>个工作日内公开</w:t>
            </w:r>
          </w:p>
          <w:p>
            <w:pPr>
              <w:rPr>
                <w:rFonts w:ascii="仿宋_GB2312" w:hAnsi="宋体" w:eastAsia="仿宋_GB2312"/>
                <w:color w:val="000000"/>
                <w:sz w:val="18"/>
                <w:szCs w:val="18"/>
              </w:rPr>
            </w:pPr>
          </w:p>
        </w:tc>
        <w:tc>
          <w:tcPr>
            <w:tcW w:w="90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昆工路街道办事处</w:t>
            </w:r>
          </w:p>
        </w:tc>
        <w:tc>
          <w:tcPr>
            <w:tcW w:w="149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■政府网站</w:t>
            </w:r>
            <w:r>
              <w:rPr>
                <w:rFonts w:ascii="仿宋_GB2312" w:hAnsi="宋体" w:eastAsia="仿宋_GB2312"/>
                <w:color w:val="000000"/>
                <w:sz w:val="18"/>
                <w:szCs w:val="18"/>
              </w:rPr>
              <w:t xml:space="preserve">   </w:t>
            </w:r>
          </w:p>
          <w:p>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p>
          <w:p>
            <w:pPr>
              <w:rPr>
                <w:rFonts w:ascii="仿宋_GB2312" w:hAnsi="宋体" w:eastAsia="仿宋_GB2312"/>
                <w:color w:val="000000"/>
                <w:sz w:val="18"/>
                <w:szCs w:val="18"/>
              </w:rPr>
            </w:pPr>
            <w:r>
              <w:rPr>
                <w:rFonts w:hint="eastAsia" w:ascii="仿宋_GB2312" w:hAnsi="宋体" w:eastAsia="仿宋_GB2312"/>
                <w:color w:val="000000"/>
                <w:sz w:val="18"/>
                <w:szCs w:val="18"/>
              </w:rPr>
              <w:t>■基层公共服务平台</w:t>
            </w:r>
          </w:p>
        </w:tc>
        <w:tc>
          <w:tcPr>
            <w:tcW w:w="664"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6" w:hRule="atLeast"/>
        </w:trPr>
        <w:tc>
          <w:tcPr>
            <w:tcW w:w="540" w:type="dxa"/>
            <w:vAlign w:val="center"/>
          </w:tcPr>
          <w:p>
            <w:pPr>
              <w:jc w:val="center"/>
              <w:rPr>
                <w:rFonts w:ascii="仿宋_GB2312" w:hAnsi="宋体" w:eastAsia="仿宋_GB2312" w:cs="宋体"/>
                <w:color w:val="000000"/>
                <w:sz w:val="18"/>
                <w:szCs w:val="18"/>
              </w:rPr>
            </w:pPr>
            <w:r>
              <w:rPr>
                <w:rFonts w:ascii="仿宋_GB2312" w:hAnsi="宋体" w:eastAsia="仿宋_GB2312" w:cs="宋体"/>
                <w:color w:val="000000"/>
                <w:sz w:val="18"/>
                <w:szCs w:val="18"/>
              </w:rPr>
              <w:t>9</w:t>
            </w:r>
          </w:p>
        </w:tc>
        <w:tc>
          <w:tcPr>
            <w:tcW w:w="900" w:type="dxa"/>
            <w:vMerge w:val="continue"/>
            <w:vAlign w:val="center"/>
          </w:tcPr>
          <w:p>
            <w:pPr>
              <w:jc w:val="center"/>
              <w:rPr>
                <w:rFonts w:ascii="仿宋_GB2312" w:hAnsi="宋体" w:eastAsia="仿宋_GB2312" w:cs="宋体"/>
                <w:color w:val="000000"/>
                <w:sz w:val="18"/>
                <w:szCs w:val="18"/>
              </w:rPr>
            </w:pP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就业登记</w:t>
            </w:r>
          </w:p>
        </w:tc>
        <w:tc>
          <w:tcPr>
            <w:tcW w:w="25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对象范围、申请人权利和义务、申请条件、申请材料、办理流程、办理时限、办理地点（方式）、办理结果告知方式、咨询电话</w:t>
            </w:r>
          </w:p>
        </w:tc>
        <w:tc>
          <w:tcPr>
            <w:tcW w:w="2520" w:type="dxa"/>
            <w:vAlign w:val="center"/>
          </w:tcPr>
          <w:p>
            <w:pPr>
              <w:rPr>
                <w:rFonts w:ascii="仿宋_GB2312" w:hAnsi="宋体" w:eastAsia="仿宋_GB2312" w:cs="宋体"/>
                <w:bCs/>
                <w:color w:val="000000"/>
                <w:sz w:val="18"/>
                <w:szCs w:val="18"/>
              </w:rPr>
            </w:pPr>
            <w:r>
              <w:rPr>
                <w:rFonts w:hint="eastAsia" w:ascii="仿宋_GB2312" w:hAnsi="宋体" w:eastAsia="仿宋_GB2312"/>
                <w:color w:val="000000"/>
                <w:sz w:val="18"/>
                <w:szCs w:val="18"/>
                <w:lang w:eastAsia="zh-CN"/>
              </w:rPr>
              <w:t>政府信息公开条例</w:t>
            </w:r>
            <w:r>
              <w:rPr>
                <w:rFonts w:hint="eastAsia" w:ascii="仿宋_GB2312" w:hAnsi="宋体" w:eastAsia="仿宋_GB2312"/>
                <w:color w:val="000000"/>
                <w:sz w:val="18"/>
                <w:szCs w:val="18"/>
              </w:rPr>
              <w:t>、《就业促进法》、《人力资源市场暂行条例》</w:t>
            </w:r>
          </w:p>
        </w:tc>
        <w:tc>
          <w:tcPr>
            <w:tcW w:w="1800" w:type="dxa"/>
            <w:vAlign w:val="center"/>
          </w:tcPr>
          <w:p>
            <w:pPr>
              <w:rPr>
                <w:rFonts w:ascii="仿宋_GB2312" w:hAnsi="宋体" w:eastAsia="仿宋_GB2312" w:cs="宋体"/>
                <w:bCs/>
                <w:color w:val="000000"/>
                <w:sz w:val="18"/>
                <w:szCs w:val="18"/>
              </w:rPr>
            </w:pPr>
          </w:p>
        </w:tc>
        <w:tc>
          <w:tcPr>
            <w:tcW w:w="90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昆工路街道办事处</w:t>
            </w:r>
          </w:p>
        </w:tc>
        <w:tc>
          <w:tcPr>
            <w:tcW w:w="149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■政府网站</w:t>
            </w:r>
            <w:r>
              <w:rPr>
                <w:rFonts w:ascii="仿宋_GB2312" w:hAnsi="宋体" w:eastAsia="仿宋_GB2312"/>
                <w:color w:val="000000"/>
                <w:sz w:val="18"/>
                <w:szCs w:val="18"/>
              </w:rPr>
              <w:t xml:space="preserve">    </w:t>
            </w:r>
          </w:p>
          <w:p>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p>
          <w:p>
            <w:pPr>
              <w:rPr>
                <w:rFonts w:ascii="仿宋_GB2312" w:hAnsi="宋体" w:eastAsia="仿宋_GB2312"/>
                <w:color w:val="000000"/>
                <w:sz w:val="18"/>
                <w:szCs w:val="18"/>
              </w:rPr>
            </w:pPr>
            <w:r>
              <w:rPr>
                <w:rFonts w:hint="eastAsia" w:ascii="仿宋_GB2312" w:hAnsi="宋体" w:eastAsia="仿宋_GB2312"/>
                <w:color w:val="000000"/>
                <w:sz w:val="18"/>
                <w:szCs w:val="18"/>
              </w:rPr>
              <w:t>■基层公共服务平台</w:t>
            </w:r>
          </w:p>
        </w:tc>
        <w:tc>
          <w:tcPr>
            <w:tcW w:w="664"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6" w:hRule="atLeast"/>
        </w:trPr>
        <w:tc>
          <w:tcPr>
            <w:tcW w:w="540" w:type="dxa"/>
            <w:vAlign w:val="center"/>
          </w:tcPr>
          <w:p>
            <w:pPr>
              <w:jc w:val="center"/>
              <w:rPr>
                <w:rFonts w:ascii="仿宋_GB2312" w:hAnsi="宋体" w:eastAsia="仿宋_GB2312" w:cs="宋体"/>
                <w:color w:val="000000"/>
                <w:sz w:val="18"/>
                <w:szCs w:val="18"/>
              </w:rPr>
            </w:pPr>
            <w:r>
              <w:rPr>
                <w:rFonts w:ascii="仿宋_GB2312" w:hAnsi="宋体" w:eastAsia="仿宋_GB2312" w:cs="宋体"/>
                <w:color w:val="000000"/>
                <w:sz w:val="18"/>
                <w:szCs w:val="18"/>
              </w:rPr>
              <w:t>10</w:t>
            </w:r>
          </w:p>
        </w:tc>
        <w:tc>
          <w:tcPr>
            <w:tcW w:w="900" w:type="dxa"/>
            <w:vMerge w:val="continue"/>
            <w:vAlign w:val="center"/>
          </w:tcPr>
          <w:p>
            <w:pPr>
              <w:jc w:val="center"/>
              <w:rPr>
                <w:rFonts w:ascii="仿宋_GB2312" w:hAnsi="宋体" w:eastAsia="仿宋_GB2312"/>
                <w:color w:val="000000"/>
                <w:sz w:val="18"/>
                <w:szCs w:val="18"/>
              </w:rPr>
            </w:pP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《就业创业证》申领</w:t>
            </w:r>
          </w:p>
        </w:tc>
        <w:tc>
          <w:tcPr>
            <w:tcW w:w="25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对象范围、申请人权利和义务、申请条件、申请材料、办理流程、办理时限、办理地点（方式）、办理结果告知方式、咨询电话</w:t>
            </w:r>
          </w:p>
        </w:tc>
        <w:tc>
          <w:tcPr>
            <w:tcW w:w="25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政府信息公开条例</w:t>
            </w:r>
            <w:r>
              <w:rPr>
                <w:rFonts w:hint="eastAsia" w:ascii="仿宋_GB2312" w:hAnsi="宋体" w:eastAsia="仿宋_GB2312"/>
                <w:color w:val="000000"/>
                <w:sz w:val="18"/>
                <w:szCs w:val="18"/>
              </w:rPr>
              <w:t>、《就业促进法》、《人力资源市场暂行条例》</w:t>
            </w:r>
          </w:p>
        </w:tc>
        <w:tc>
          <w:tcPr>
            <w:tcW w:w="180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w:t>
            </w:r>
            <w:r>
              <w:rPr>
                <w:rFonts w:ascii="仿宋_GB2312" w:hAnsi="宋体" w:eastAsia="仿宋_GB2312"/>
                <w:color w:val="000000"/>
                <w:sz w:val="18"/>
                <w:szCs w:val="18"/>
              </w:rPr>
              <w:t>20</w:t>
            </w:r>
            <w:r>
              <w:rPr>
                <w:rFonts w:hint="eastAsia" w:ascii="仿宋_GB2312" w:hAnsi="宋体" w:eastAsia="仿宋_GB2312"/>
                <w:color w:val="000000"/>
                <w:sz w:val="18"/>
                <w:szCs w:val="18"/>
              </w:rPr>
              <w:t>个工作日内公开</w:t>
            </w:r>
          </w:p>
        </w:tc>
        <w:tc>
          <w:tcPr>
            <w:tcW w:w="90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昆工路街道办事处</w:t>
            </w:r>
          </w:p>
        </w:tc>
        <w:tc>
          <w:tcPr>
            <w:tcW w:w="149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■政府网站</w:t>
            </w:r>
            <w:r>
              <w:rPr>
                <w:rFonts w:ascii="仿宋_GB2312" w:hAnsi="宋体" w:eastAsia="仿宋_GB2312"/>
                <w:color w:val="000000"/>
                <w:sz w:val="18"/>
                <w:szCs w:val="18"/>
              </w:rPr>
              <w:t xml:space="preserve">    </w:t>
            </w:r>
          </w:p>
          <w:p>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p>
          <w:p>
            <w:pPr>
              <w:rPr>
                <w:rFonts w:ascii="仿宋_GB2312" w:hAnsi="宋体" w:eastAsia="仿宋_GB2312"/>
                <w:color w:val="000000"/>
                <w:sz w:val="18"/>
                <w:szCs w:val="18"/>
              </w:rPr>
            </w:pPr>
            <w:r>
              <w:rPr>
                <w:rFonts w:hint="eastAsia" w:ascii="仿宋_GB2312" w:hAnsi="宋体" w:eastAsia="仿宋_GB2312"/>
                <w:color w:val="000000"/>
                <w:sz w:val="18"/>
                <w:szCs w:val="18"/>
              </w:rPr>
              <w:t>■基层公共服务平台</w:t>
            </w:r>
          </w:p>
        </w:tc>
        <w:tc>
          <w:tcPr>
            <w:tcW w:w="664"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6" w:hRule="atLeast"/>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11</w:t>
            </w:r>
          </w:p>
        </w:tc>
        <w:tc>
          <w:tcPr>
            <w:tcW w:w="900"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对就业困难人员实施就业援助</w:t>
            </w: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就业困难人员认定</w:t>
            </w:r>
          </w:p>
        </w:tc>
        <w:tc>
          <w:tcPr>
            <w:tcW w:w="25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对象范围、申请人权利和义务、申请条件、申请材料、办理流程、办理时限、办理地点（方式）、办理结果告知方式、咨询电话</w:t>
            </w:r>
          </w:p>
        </w:tc>
        <w:tc>
          <w:tcPr>
            <w:tcW w:w="25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政府信息公开条例</w:t>
            </w:r>
            <w:r>
              <w:rPr>
                <w:rFonts w:hint="eastAsia" w:ascii="仿宋_GB2312" w:hAnsi="宋体" w:eastAsia="仿宋_GB2312"/>
                <w:color w:val="000000"/>
                <w:sz w:val="18"/>
                <w:szCs w:val="18"/>
              </w:rPr>
              <w:t>、《就业促进法》、《人力资源市场暂行条例》</w:t>
            </w:r>
          </w:p>
        </w:tc>
        <w:tc>
          <w:tcPr>
            <w:tcW w:w="180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w:t>
            </w:r>
            <w:r>
              <w:rPr>
                <w:rFonts w:ascii="仿宋_GB2312" w:hAnsi="宋体" w:eastAsia="仿宋_GB2312"/>
                <w:color w:val="000000"/>
                <w:sz w:val="18"/>
                <w:szCs w:val="18"/>
              </w:rPr>
              <w:t>20</w:t>
            </w:r>
            <w:r>
              <w:rPr>
                <w:rFonts w:hint="eastAsia" w:ascii="仿宋_GB2312" w:hAnsi="宋体" w:eastAsia="仿宋_GB2312"/>
                <w:color w:val="000000"/>
                <w:sz w:val="18"/>
                <w:szCs w:val="18"/>
              </w:rPr>
              <w:t>个工作日内公开</w:t>
            </w:r>
          </w:p>
        </w:tc>
        <w:tc>
          <w:tcPr>
            <w:tcW w:w="90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昆工路街道办事处</w:t>
            </w:r>
          </w:p>
        </w:tc>
        <w:tc>
          <w:tcPr>
            <w:tcW w:w="149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■政府网站</w:t>
            </w:r>
            <w:r>
              <w:rPr>
                <w:rFonts w:ascii="仿宋_GB2312" w:hAnsi="宋体" w:eastAsia="仿宋_GB2312"/>
                <w:color w:val="000000"/>
                <w:sz w:val="18"/>
                <w:szCs w:val="18"/>
              </w:rPr>
              <w:t xml:space="preserve">    </w:t>
            </w:r>
          </w:p>
          <w:p>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p>
          <w:p>
            <w:pPr>
              <w:rPr>
                <w:rFonts w:ascii="仿宋_GB2312" w:hAnsi="宋体" w:eastAsia="仿宋_GB2312"/>
                <w:color w:val="000000"/>
                <w:sz w:val="18"/>
                <w:szCs w:val="18"/>
              </w:rPr>
            </w:pPr>
            <w:r>
              <w:rPr>
                <w:rFonts w:hint="eastAsia" w:ascii="仿宋_GB2312" w:hAnsi="宋体" w:eastAsia="仿宋_GB2312"/>
                <w:color w:val="000000"/>
                <w:sz w:val="18"/>
                <w:szCs w:val="18"/>
              </w:rPr>
              <w:t>■基层公共服务平台</w:t>
            </w:r>
          </w:p>
        </w:tc>
        <w:tc>
          <w:tcPr>
            <w:tcW w:w="664"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6" w:hRule="atLeast"/>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12</w:t>
            </w:r>
          </w:p>
        </w:tc>
        <w:tc>
          <w:tcPr>
            <w:tcW w:w="900" w:type="dxa"/>
            <w:vMerge w:val="continue"/>
            <w:vAlign w:val="center"/>
          </w:tcPr>
          <w:p>
            <w:pPr>
              <w:jc w:val="center"/>
              <w:rPr>
                <w:rFonts w:ascii="仿宋_GB2312" w:hAnsi="宋体" w:eastAsia="仿宋_GB2312" w:cs="宋体"/>
                <w:color w:val="000000"/>
                <w:sz w:val="18"/>
                <w:szCs w:val="18"/>
              </w:rPr>
            </w:pP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就业困难人员社会保险补贴申领</w:t>
            </w:r>
          </w:p>
        </w:tc>
        <w:tc>
          <w:tcPr>
            <w:tcW w:w="25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对象范围、申请人权利和义务、申请条件、申请材料、办理流程、办理时限、办理地点（方式）、办理结果告知方式、咨询电话</w:t>
            </w:r>
          </w:p>
        </w:tc>
        <w:tc>
          <w:tcPr>
            <w:tcW w:w="25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政府信息公开条例</w:t>
            </w:r>
            <w:r>
              <w:rPr>
                <w:rFonts w:hint="eastAsia" w:ascii="仿宋_GB2312" w:hAnsi="宋体" w:eastAsia="仿宋_GB2312"/>
                <w:color w:val="000000"/>
                <w:sz w:val="18"/>
                <w:szCs w:val="18"/>
              </w:rPr>
              <w:t>、《就业促进法》、《人力资源市场暂行条例》</w:t>
            </w:r>
          </w:p>
        </w:tc>
        <w:tc>
          <w:tcPr>
            <w:tcW w:w="180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w:t>
            </w:r>
            <w:r>
              <w:rPr>
                <w:rFonts w:ascii="仿宋_GB2312" w:hAnsi="宋体" w:eastAsia="仿宋_GB2312"/>
                <w:color w:val="000000"/>
                <w:sz w:val="18"/>
                <w:szCs w:val="18"/>
              </w:rPr>
              <w:t>20</w:t>
            </w:r>
            <w:r>
              <w:rPr>
                <w:rFonts w:hint="eastAsia" w:ascii="仿宋_GB2312" w:hAnsi="宋体" w:eastAsia="仿宋_GB2312"/>
                <w:color w:val="000000"/>
                <w:sz w:val="18"/>
                <w:szCs w:val="18"/>
              </w:rPr>
              <w:t>个工作日内公开</w:t>
            </w:r>
          </w:p>
        </w:tc>
        <w:tc>
          <w:tcPr>
            <w:tcW w:w="90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昆工路街道办事处</w:t>
            </w:r>
          </w:p>
        </w:tc>
        <w:tc>
          <w:tcPr>
            <w:tcW w:w="149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■政府网站</w:t>
            </w:r>
            <w:r>
              <w:rPr>
                <w:rFonts w:ascii="仿宋_GB2312" w:hAnsi="宋体" w:eastAsia="仿宋_GB2312"/>
                <w:color w:val="000000"/>
                <w:sz w:val="18"/>
                <w:szCs w:val="18"/>
              </w:rPr>
              <w:t xml:space="preserve">    </w:t>
            </w:r>
          </w:p>
          <w:p>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p>
          <w:p>
            <w:pPr>
              <w:rPr>
                <w:rFonts w:ascii="仿宋_GB2312" w:hAnsi="宋体" w:eastAsia="仿宋_GB2312"/>
                <w:color w:val="000000"/>
                <w:sz w:val="18"/>
                <w:szCs w:val="18"/>
              </w:rPr>
            </w:pPr>
            <w:r>
              <w:rPr>
                <w:rFonts w:hint="eastAsia" w:ascii="仿宋_GB2312" w:hAnsi="宋体" w:eastAsia="仿宋_GB2312"/>
                <w:color w:val="000000"/>
                <w:sz w:val="18"/>
                <w:szCs w:val="18"/>
              </w:rPr>
              <w:t>■基层公共服务平台</w:t>
            </w:r>
          </w:p>
        </w:tc>
        <w:tc>
          <w:tcPr>
            <w:tcW w:w="664"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6" w:hRule="atLeast"/>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13</w:t>
            </w:r>
          </w:p>
        </w:tc>
        <w:tc>
          <w:tcPr>
            <w:tcW w:w="900" w:type="dxa"/>
            <w:vMerge w:val="continue"/>
            <w:vAlign w:val="center"/>
          </w:tcPr>
          <w:p>
            <w:pPr>
              <w:jc w:val="center"/>
              <w:rPr>
                <w:rFonts w:ascii="仿宋_GB2312" w:hAnsi="宋体" w:eastAsia="仿宋_GB2312" w:cs="宋体"/>
                <w:color w:val="000000"/>
                <w:sz w:val="18"/>
                <w:szCs w:val="18"/>
              </w:rPr>
            </w:pP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公益性岗位招聘</w:t>
            </w:r>
          </w:p>
        </w:tc>
        <w:tc>
          <w:tcPr>
            <w:tcW w:w="25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对象范围、申请人权利和义务、申请条件、申请材料、办理流程、办理时限、办理地点（方式）、办理结果告知方式、咨询电话</w:t>
            </w:r>
          </w:p>
        </w:tc>
        <w:tc>
          <w:tcPr>
            <w:tcW w:w="25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政府信息公开条例</w:t>
            </w:r>
            <w:r>
              <w:rPr>
                <w:rFonts w:hint="eastAsia" w:ascii="仿宋_GB2312" w:hAnsi="宋体" w:eastAsia="仿宋_GB2312"/>
                <w:color w:val="000000"/>
                <w:sz w:val="18"/>
                <w:szCs w:val="18"/>
              </w:rPr>
              <w:t>、《就业促进法》、《人力资源市场暂行条例》</w:t>
            </w:r>
          </w:p>
        </w:tc>
        <w:tc>
          <w:tcPr>
            <w:tcW w:w="180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w:t>
            </w:r>
            <w:r>
              <w:rPr>
                <w:rFonts w:ascii="仿宋_GB2312" w:hAnsi="宋体" w:eastAsia="仿宋_GB2312"/>
                <w:color w:val="000000"/>
                <w:sz w:val="18"/>
                <w:szCs w:val="18"/>
              </w:rPr>
              <w:t>20</w:t>
            </w:r>
            <w:r>
              <w:rPr>
                <w:rFonts w:hint="eastAsia" w:ascii="仿宋_GB2312" w:hAnsi="宋体" w:eastAsia="仿宋_GB2312"/>
                <w:color w:val="000000"/>
                <w:sz w:val="18"/>
                <w:szCs w:val="18"/>
              </w:rPr>
              <w:t>个工作日内公开</w:t>
            </w:r>
          </w:p>
        </w:tc>
        <w:tc>
          <w:tcPr>
            <w:tcW w:w="90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昆工路街道办事处</w:t>
            </w:r>
          </w:p>
        </w:tc>
        <w:tc>
          <w:tcPr>
            <w:tcW w:w="149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■政府网站</w:t>
            </w:r>
            <w:r>
              <w:rPr>
                <w:rFonts w:ascii="仿宋_GB2312" w:hAnsi="宋体" w:eastAsia="仿宋_GB2312"/>
                <w:color w:val="000000"/>
                <w:sz w:val="18"/>
                <w:szCs w:val="18"/>
              </w:rPr>
              <w:t xml:space="preserve">    </w:t>
            </w:r>
          </w:p>
          <w:p>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p>
          <w:p>
            <w:pPr>
              <w:rPr>
                <w:rFonts w:ascii="仿宋_GB2312" w:hAnsi="宋体" w:eastAsia="仿宋_GB2312"/>
                <w:color w:val="000000"/>
                <w:sz w:val="18"/>
                <w:szCs w:val="18"/>
              </w:rPr>
            </w:pPr>
            <w:r>
              <w:rPr>
                <w:rFonts w:hint="eastAsia" w:ascii="仿宋_GB2312" w:hAnsi="宋体" w:eastAsia="仿宋_GB2312"/>
                <w:color w:val="000000"/>
                <w:sz w:val="18"/>
                <w:szCs w:val="18"/>
              </w:rPr>
              <w:t>■基层公共服务平台</w:t>
            </w:r>
          </w:p>
        </w:tc>
        <w:tc>
          <w:tcPr>
            <w:tcW w:w="664"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6" w:hRule="atLeast"/>
        </w:trPr>
        <w:tc>
          <w:tcPr>
            <w:tcW w:w="540" w:type="dxa"/>
            <w:vAlign w:val="center"/>
          </w:tcPr>
          <w:p>
            <w:pPr>
              <w:jc w:val="center"/>
              <w:rPr>
                <w:rFonts w:ascii="仿宋_GB2312" w:hAnsi="宋体" w:eastAsia="仿宋_GB2312" w:cs="宋体"/>
                <w:color w:val="000000"/>
                <w:sz w:val="18"/>
                <w:szCs w:val="18"/>
              </w:rPr>
            </w:pPr>
            <w:r>
              <w:rPr>
                <w:rFonts w:ascii="仿宋_GB2312" w:hAnsi="宋体" w:eastAsia="仿宋_GB2312" w:cs="宋体"/>
                <w:color w:val="000000"/>
                <w:sz w:val="18"/>
                <w:szCs w:val="18"/>
              </w:rPr>
              <w:t>14</w:t>
            </w:r>
          </w:p>
        </w:tc>
        <w:tc>
          <w:tcPr>
            <w:tcW w:w="900" w:type="dxa"/>
            <w:vAlign w:val="center"/>
          </w:tcPr>
          <w:p>
            <w:pPr>
              <w:jc w:val="center"/>
              <w:rPr>
                <w:rFonts w:ascii="仿宋_GB2312" w:hAnsi="宋体" w:eastAsia="仿宋_GB2312" w:cs="宋体"/>
                <w:color w:val="000000"/>
                <w:sz w:val="18"/>
                <w:szCs w:val="18"/>
              </w:rPr>
            </w:pPr>
            <w:r>
              <w:rPr>
                <w:rFonts w:hint="eastAsia" w:ascii="仿宋_GB2312" w:hAnsi="宋体" w:eastAsia="仿宋_GB2312"/>
                <w:color w:val="000000"/>
                <w:sz w:val="18"/>
                <w:szCs w:val="18"/>
              </w:rPr>
              <w:t>社会保险登记</w:t>
            </w: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城乡居民养老保险参保登记</w:t>
            </w:r>
          </w:p>
        </w:tc>
        <w:tc>
          <w:tcPr>
            <w:tcW w:w="2520" w:type="dxa"/>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5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政府信息公开条例</w:t>
            </w:r>
            <w:r>
              <w:rPr>
                <w:rFonts w:hint="eastAsia" w:ascii="仿宋_GB2312" w:hAnsi="宋体" w:eastAsia="仿宋_GB2312"/>
                <w:color w:val="000000"/>
                <w:sz w:val="18"/>
                <w:szCs w:val="18"/>
              </w:rPr>
              <w:t>、《社会保险法》、《社会保险费征缴暂行条例》</w:t>
            </w:r>
          </w:p>
          <w:p>
            <w:pPr>
              <w:rPr>
                <w:rFonts w:ascii="仿宋_GB2312" w:hAnsi="宋体" w:eastAsia="仿宋_GB2312"/>
                <w:color w:val="000000"/>
                <w:sz w:val="18"/>
                <w:szCs w:val="18"/>
              </w:rPr>
            </w:pPr>
          </w:p>
        </w:tc>
        <w:tc>
          <w:tcPr>
            <w:tcW w:w="180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w:t>
            </w:r>
            <w:r>
              <w:rPr>
                <w:rFonts w:ascii="仿宋_GB2312" w:hAnsi="宋体" w:eastAsia="仿宋_GB2312"/>
                <w:color w:val="000000"/>
                <w:sz w:val="18"/>
                <w:szCs w:val="18"/>
              </w:rPr>
              <w:t>20</w:t>
            </w:r>
            <w:r>
              <w:rPr>
                <w:rFonts w:hint="eastAsia" w:ascii="仿宋_GB2312" w:hAnsi="宋体" w:eastAsia="仿宋_GB2312"/>
                <w:color w:val="000000"/>
                <w:sz w:val="18"/>
                <w:szCs w:val="18"/>
              </w:rPr>
              <w:t>个工作日内公开</w:t>
            </w:r>
          </w:p>
          <w:p>
            <w:pPr>
              <w:rPr>
                <w:rFonts w:ascii="仿宋_GB2312" w:hAnsi="宋体" w:eastAsia="仿宋_GB2312"/>
                <w:color w:val="000000"/>
                <w:sz w:val="18"/>
                <w:szCs w:val="18"/>
              </w:rPr>
            </w:pPr>
          </w:p>
        </w:tc>
        <w:tc>
          <w:tcPr>
            <w:tcW w:w="90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昆工路街道办事处</w:t>
            </w:r>
          </w:p>
        </w:tc>
        <w:tc>
          <w:tcPr>
            <w:tcW w:w="149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■政府网站</w:t>
            </w:r>
            <w:r>
              <w:rPr>
                <w:rFonts w:ascii="仿宋_GB2312" w:hAnsi="宋体" w:eastAsia="仿宋_GB2312"/>
                <w:color w:val="000000"/>
                <w:sz w:val="18"/>
                <w:szCs w:val="18"/>
              </w:rPr>
              <w:t xml:space="preserve">   </w:t>
            </w:r>
          </w:p>
          <w:p>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p>
          <w:p>
            <w:pPr>
              <w:rPr>
                <w:rFonts w:ascii="仿宋_GB2312" w:hAnsi="宋体" w:eastAsia="仿宋_GB2312"/>
                <w:color w:val="000000"/>
                <w:sz w:val="18"/>
                <w:szCs w:val="18"/>
              </w:rPr>
            </w:pPr>
            <w:r>
              <w:rPr>
                <w:rFonts w:hint="eastAsia" w:ascii="仿宋_GB2312" w:hAnsi="宋体" w:eastAsia="仿宋_GB2312"/>
                <w:color w:val="000000"/>
                <w:sz w:val="18"/>
                <w:szCs w:val="18"/>
              </w:rPr>
              <w:t>■基层公共服务平台</w:t>
            </w:r>
          </w:p>
        </w:tc>
        <w:tc>
          <w:tcPr>
            <w:tcW w:w="664"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6" w:hRule="atLeast"/>
        </w:trPr>
        <w:tc>
          <w:tcPr>
            <w:tcW w:w="540" w:type="dxa"/>
            <w:vAlign w:val="center"/>
          </w:tcPr>
          <w:p>
            <w:pPr>
              <w:jc w:val="center"/>
              <w:rPr>
                <w:rFonts w:ascii="仿宋_GB2312" w:hAnsi="宋体" w:eastAsia="仿宋_GB2312" w:cs="宋体"/>
                <w:color w:val="000000"/>
                <w:sz w:val="18"/>
                <w:szCs w:val="18"/>
              </w:rPr>
            </w:pPr>
            <w:r>
              <w:rPr>
                <w:rFonts w:ascii="仿宋_GB2312" w:hAnsi="宋体" w:eastAsia="仿宋_GB2312" w:cs="宋体"/>
                <w:color w:val="000000"/>
                <w:sz w:val="18"/>
                <w:szCs w:val="18"/>
              </w:rPr>
              <w:t>15</w:t>
            </w:r>
          </w:p>
        </w:tc>
        <w:tc>
          <w:tcPr>
            <w:tcW w:w="900" w:type="dxa"/>
            <w:vMerge w:val="restart"/>
            <w:vAlign w:val="center"/>
          </w:tcPr>
          <w:p>
            <w:pPr>
              <w:jc w:val="center"/>
              <w:rPr>
                <w:rFonts w:ascii="仿宋_GB2312" w:hAnsi="宋体" w:eastAsia="仿宋_GB2312" w:cs="宋体"/>
                <w:color w:val="000000"/>
                <w:sz w:val="18"/>
                <w:szCs w:val="18"/>
              </w:rPr>
            </w:pPr>
            <w:r>
              <w:rPr>
                <w:rFonts w:hint="eastAsia" w:ascii="仿宋_GB2312" w:hAnsi="宋体" w:eastAsia="仿宋_GB2312"/>
                <w:color w:val="000000"/>
                <w:sz w:val="18"/>
                <w:szCs w:val="18"/>
              </w:rPr>
              <w:t>养老保险服务</w:t>
            </w: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城乡居民养老保险待遇申领</w:t>
            </w:r>
          </w:p>
        </w:tc>
        <w:tc>
          <w:tcPr>
            <w:tcW w:w="2520" w:type="dxa"/>
            <w:vMerge w:val="restart"/>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5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政府信息公开条例</w:t>
            </w:r>
            <w:r>
              <w:rPr>
                <w:rFonts w:hint="eastAsia" w:ascii="仿宋_GB2312" w:hAnsi="宋体" w:eastAsia="仿宋_GB2312"/>
                <w:color w:val="000000"/>
                <w:sz w:val="18"/>
                <w:szCs w:val="18"/>
              </w:rPr>
              <w:t>、《社会保险法》、《劳动保险条例》</w:t>
            </w:r>
          </w:p>
          <w:p>
            <w:pPr>
              <w:rPr>
                <w:rFonts w:ascii="仿宋_GB2312" w:hAnsi="宋体" w:eastAsia="仿宋_GB2312"/>
                <w:color w:val="000000"/>
                <w:sz w:val="18"/>
                <w:szCs w:val="18"/>
              </w:rPr>
            </w:pPr>
          </w:p>
        </w:tc>
        <w:tc>
          <w:tcPr>
            <w:tcW w:w="180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w:t>
            </w:r>
            <w:r>
              <w:rPr>
                <w:rFonts w:ascii="仿宋_GB2312" w:hAnsi="宋体" w:eastAsia="仿宋_GB2312"/>
                <w:color w:val="000000"/>
                <w:sz w:val="18"/>
                <w:szCs w:val="18"/>
              </w:rPr>
              <w:t>20</w:t>
            </w:r>
            <w:r>
              <w:rPr>
                <w:rFonts w:hint="eastAsia" w:ascii="仿宋_GB2312" w:hAnsi="宋体" w:eastAsia="仿宋_GB2312"/>
                <w:color w:val="000000"/>
                <w:sz w:val="18"/>
                <w:szCs w:val="18"/>
              </w:rPr>
              <w:t>个工作日内公开</w:t>
            </w:r>
          </w:p>
          <w:p>
            <w:pPr>
              <w:rPr>
                <w:rFonts w:ascii="仿宋_GB2312" w:hAnsi="宋体" w:eastAsia="仿宋_GB2312"/>
                <w:color w:val="000000"/>
                <w:sz w:val="18"/>
                <w:szCs w:val="18"/>
              </w:rPr>
            </w:pPr>
          </w:p>
        </w:tc>
        <w:tc>
          <w:tcPr>
            <w:tcW w:w="90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昆工路街道办事处</w:t>
            </w:r>
          </w:p>
        </w:tc>
        <w:tc>
          <w:tcPr>
            <w:tcW w:w="149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■政府网站</w:t>
            </w:r>
            <w:r>
              <w:rPr>
                <w:rFonts w:ascii="仿宋_GB2312" w:hAnsi="宋体" w:eastAsia="仿宋_GB2312"/>
                <w:color w:val="000000"/>
                <w:sz w:val="18"/>
                <w:szCs w:val="18"/>
              </w:rPr>
              <w:t xml:space="preserve">    </w:t>
            </w:r>
          </w:p>
          <w:p>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p>
          <w:p>
            <w:pPr>
              <w:rPr>
                <w:rFonts w:ascii="仿宋_GB2312" w:hAnsi="宋体" w:eastAsia="仿宋_GB2312"/>
                <w:color w:val="000000"/>
                <w:sz w:val="18"/>
                <w:szCs w:val="18"/>
              </w:rPr>
            </w:pPr>
            <w:r>
              <w:rPr>
                <w:rFonts w:hint="eastAsia" w:ascii="仿宋_GB2312" w:hAnsi="宋体" w:eastAsia="仿宋_GB2312"/>
                <w:color w:val="000000"/>
                <w:sz w:val="18"/>
                <w:szCs w:val="18"/>
              </w:rPr>
              <w:t>■基层公共服务平台</w:t>
            </w:r>
          </w:p>
        </w:tc>
        <w:tc>
          <w:tcPr>
            <w:tcW w:w="664"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6" w:hRule="atLeast"/>
        </w:trPr>
        <w:tc>
          <w:tcPr>
            <w:tcW w:w="540" w:type="dxa"/>
            <w:vAlign w:val="center"/>
          </w:tcPr>
          <w:p>
            <w:pPr>
              <w:jc w:val="center"/>
              <w:rPr>
                <w:rFonts w:ascii="仿宋_GB2312" w:hAnsi="宋体" w:eastAsia="仿宋_GB2312" w:cs="宋体"/>
                <w:color w:val="000000"/>
                <w:sz w:val="18"/>
                <w:szCs w:val="18"/>
              </w:rPr>
            </w:pPr>
            <w:r>
              <w:rPr>
                <w:rFonts w:ascii="仿宋_GB2312" w:hAnsi="宋体" w:eastAsia="仿宋_GB2312" w:cs="宋体"/>
                <w:color w:val="000000"/>
                <w:sz w:val="18"/>
                <w:szCs w:val="18"/>
              </w:rPr>
              <w:t>16</w:t>
            </w:r>
          </w:p>
        </w:tc>
        <w:tc>
          <w:tcPr>
            <w:tcW w:w="900" w:type="dxa"/>
            <w:vMerge w:val="continue"/>
            <w:vAlign w:val="center"/>
          </w:tcPr>
          <w:p>
            <w:pPr>
              <w:jc w:val="center"/>
              <w:rPr>
                <w:rFonts w:ascii="仿宋_GB2312" w:hAnsi="宋体" w:eastAsia="仿宋_GB2312" w:cs="宋体"/>
                <w:color w:val="000000"/>
                <w:sz w:val="18"/>
                <w:szCs w:val="18"/>
              </w:rPr>
            </w:pP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居民养老保险注销登记</w:t>
            </w:r>
          </w:p>
        </w:tc>
        <w:tc>
          <w:tcPr>
            <w:tcW w:w="2520" w:type="dxa"/>
            <w:vMerge w:val="continue"/>
            <w:vAlign w:val="center"/>
          </w:tcPr>
          <w:p>
            <w:pPr>
              <w:rPr>
                <w:rFonts w:ascii="仿宋_GB2312" w:hAnsi="宋体" w:eastAsia="仿宋_GB2312" w:cs="宋体"/>
                <w:bCs/>
                <w:color w:val="000000"/>
                <w:sz w:val="18"/>
                <w:szCs w:val="18"/>
              </w:rPr>
            </w:pPr>
          </w:p>
        </w:tc>
        <w:tc>
          <w:tcPr>
            <w:tcW w:w="25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《信息公开条例》、《社会保险法》、《劳动保险条例》</w:t>
            </w:r>
          </w:p>
        </w:tc>
        <w:tc>
          <w:tcPr>
            <w:tcW w:w="180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w:t>
            </w:r>
            <w:r>
              <w:rPr>
                <w:rFonts w:ascii="仿宋_GB2312" w:hAnsi="宋体" w:eastAsia="仿宋_GB2312"/>
                <w:color w:val="000000"/>
                <w:sz w:val="18"/>
                <w:szCs w:val="18"/>
              </w:rPr>
              <w:t>20</w:t>
            </w:r>
            <w:r>
              <w:rPr>
                <w:rFonts w:hint="eastAsia" w:ascii="仿宋_GB2312" w:hAnsi="宋体" w:eastAsia="仿宋_GB2312"/>
                <w:color w:val="000000"/>
                <w:sz w:val="18"/>
                <w:szCs w:val="18"/>
              </w:rPr>
              <w:t>个工作日内公开</w:t>
            </w:r>
          </w:p>
        </w:tc>
        <w:tc>
          <w:tcPr>
            <w:tcW w:w="90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昆工路街道办事处</w:t>
            </w:r>
          </w:p>
        </w:tc>
        <w:tc>
          <w:tcPr>
            <w:tcW w:w="149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■政府网站</w:t>
            </w:r>
            <w:r>
              <w:rPr>
                <w:rFonts w:ascii="仿宋_GB2312" w:hAnsi="宋体" w:eastAsia="仿宋_GB2312"/>
                <w:color w:val="000000"/>
                <w:sz w:val="18"/>
                <w:szCs w:val="18"/>
              </w:rPr>
              <w:t xml:space="preserve">    </w:t>
            </w:r>
          </w:p>
          <w:p>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p>
          <w:p>
            <w:pPr>
              <w:rPr>
                <w:rFonts w:ascii="仿宋_GB2312" w:hAnsi="宋体" w:eastAsia="仿宋_GB2312"/>
                <w:color w:val="000000"/>
                <w:sz w:val="18"/>
                <w:szCs w:val="18"/>
              </w:rPr>
            </w:pPr>
            <w:r>
              <w:rPr>
                <w:rFonts w:hint="eastAsia" w:ascii="仿宋_GB2312" w:hAnsi="宋体" w:eastAsia="仿宋_GB2312"/>
                <w:color w:val="000000"/>
                <w:sz w:val="18"/>
                <w:szCs w:val="18"/>
              </w:rPr>
              <w:t>■基层公共服务平台</w:t>
            </w:r>
          </w:p>
        </w:tc>
        <w:tc>
          <w:tcPr>
            <w:tcW w:w="664"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6" w:hRule="atLeast"/>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17</w:t>
            </w:r>
          </w:p>
        </w:tc>
        <w:tc>
          <w:tcPr>
            <w:tcW w:w="90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综合业务</w:t>
            </w:r>
          </w:p>
        </w:tc>
        <w:tc>
          <w:tcPr>
            <w:tcW w:w="108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政策</w:t>
            </w:r>
          </w:p>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法规</w:t>
            </w:r>
          </w:p>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文件</w:t>
            </w:r>
          </w:p>
        </w:tc>
        <w:tc>
          <w:tcPr>
            <w:tcW w:w="25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《社会救助暂行办法》</w:t>
            </w:r>
            <w:r>
              <w:rPr>
                <w:rFonts w:ascii="仿宋_GB2312" w:hAnsi="宋体" w:eastAsia="仿宋_GB2312"/>
                <w:color w:val="000000"/>
                <w:sz w:val="18"/>
                <w:szCs w:val="18"/>
              </w:rPr>
              <w:t xml:space="preserve">                 </w:t>
            </w:r>
          </w:p>
          <w:p>
            <w:pPr>
              <w:rPr>
                <w:rFonts w:ascii="仿宋_GB2312" w:hAnsi="宋体" w:eastAsia="仿宋_GB2312"/>
                <w:color w:val="000000"/>
                <w:sz w:val="18"/>
                <w:szCs w:val="18"/>
              </w:rPr>
            </w:pPr>
            <w:r>
              <w:rPr>
                <w:rFonts w:hint="eastAsia" w:ascii="仿宋_GB2312" w:hAnsi="宋体" w:eastAsia="仿宋_GB2312"/>
                <w:color w:val="000000"/>
                <w:sz w:val="18"/>
                <w:szCs w:val="18"/>
              </w:rPr>
              <w:t>各地配套政策法规文件</w:t>
            </w:r>
          </w:p>
        </w:tc>
        <w:tc>
          <w:tcPr>
            <w:tcW w:w="25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《信息公开条例》及相关规定</w:t>
            </w:r>
          </w:p>
        </w:tc>
        <w:tc>
          <w:tcPr>
            <w:tcW w:w="180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w:t>
            </w:r>
            <w:r>
              <w:rPr>
                <w:rFonts w:ascii="仿宋_GB2312" w:hAnsi="宋体" w:eastAsia="仿宋_GB2312"/>
                <w:color w:val="000000"/>
                <w:sz w:val="18"/>
                <w:szCs w:val="18"/>
              </w:rPr>
              <w:t>10</w:t>
            </w:r>
            <w:r>
              <w:rPr>
                <w:rFonts w:hint="eastAsia" w:ascii="仿宋_GB2312" w:hAnsi="宋体" w:eastAsia="仿宋_GB2312"/>
                <w:color w:val="000000"/>
                <w:sz w:val="18"/>
                <w:szCs w:val="18"/>
              </w:rPr>
              <w:t>个工作日内</w:t>
            </w:r>
          </w:p>
        </w:tc>
        <w:tc>
          <w:tcPr>
            <w:tcW w:w="90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昆工路街道办事处</w:t>
            </w:r>
          </w:p>
        </w:tc>
        <w:tc>
          <w:tcPr>
            <w:tcW w:w="149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■政府网站</w:t>
            </w:r>
            <w:r>
              <w:rPr>
                <w:rFonts w:ascii="仿宋_GB2312" w:hAnsi="宋体" w:eastAsia="仿宋_GB2312"/>
                <w:color w:val="000000"/>
                <w:sz w:val="18"/>
                <w:szCs w:val="18"/>
              </w:rPr>
              <w:t xml:space="preserve">                                                                                                                                                                                                       </w:t>
            </w:r>
          </w:p>
          <w:p>
            <w:pPr>
              <w:rPr>
                <w:rFonts w:ascii="仿宋_GB2312" w:hAnsi="宋体" w:eastAsia="仿宋_GB2312"/>
                <w:color w:val="000000"/>
                <w:sz w:val="18"/>
                <w:szCs w:val="18"/>
              </w:rPr>
            </w:pPr>
            <w:r>
              <w:rPr>
                <w:rFonts w:hint="eastAsia" w:ascii="仿宋_GB2312" w:hAnsi="宋体" w:eastAsia="仿宋_GB2312"/>
                <w:color w:val="000000"/>
                <w:sz w:val="18"/>
                <w:szCs w:val="18"/>
              </w:rPr>
              <w:t>■公开查阅点</w:t>
            </w:r>
          </w:p>
          <w:p>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ascii="仿宋_GB2312" w:hAnsi="宋体" w:eastAsia="仿宋_GB2312"/>
                <w:color w:val="000000"/>
                <w:sz w:val="18"/>
                <w:szCs w:val="18"/>
              </w:rPr>
              <w:t xml:space="preserve">                                                                                                                                                                                                    </w:t>
            </w:r>
          </w:p>
        </w:tc>
        <w:tc>
          <w:tcPr>
            <w:tcW w:w="664"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6" w:hRule="atLeast"/>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18</w:t>
            </w:r>
          </w:p>
        </w:tc>
        <w:tc>
          <w:tcPr>
            <w:tcW w:w="900" w:type="dxa"/>
            <w:vMerge w:val="restart"/>
            <w:vAlign w:val="center"/>
          </w:tcPr>
          <w:p>
            <w:pPr>
              <w:jc w:val="center"/>
              <w:rPr>
                <w:rFonts w:ascii="仿宋_GB2312" w:hAnsi="宋体" w:eastAsia="仿宋_GB2312"/>
                <w:color w:val="000000"/>
                <w:sz w:val="18"/>
                <w:szCs w:val="18"/>
              </w:rPr>
            </w:pPr>
          </w:p>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最低生活保障</w:t>
            </w:r>
          </w:p>
          <w:p>
            <w:pPr>
              <w:jc w:val="center"/>
              <w:rPr>
                <w:rFonts w:ascii="仿宋_GB2312" w:hAnsi="宋体" w:eastAsia="仿宋_GB2312"/>
                <w:color w:val="000000"/>
                <w:sz w:val="18"/>
                <w:szCs w:val="18"/>
              </w:rPr>
            </w:pPr>
          </w:p>
          <w:p>
            <w:pPr>
              <w:jc w:val="center"/>
              <w:rPr>
                <w:rFonts w:ascii="仿宋_GB2312" w:hAnsi="宋体" w:eastAsia="仿宋_GB2312"/>
                <w:color w:val="000000"/>
                <w:sz w:val="18"/>
                <w:szCs w:val="18"/>
              </w:rPr>
            </w:pPr>
          </w:p>
          <w:p>
            <w:pPr>
              <w:jc w:val="center"/>
              <w:rPr>
                <w:rFonts w:ascii="仿宋_GB2312" w:hAnsi="宋体" w:eastAsia="仿宋_GB2312"/>
                <w:color w:val="000000"/>
                <w:sz w:val="18"/>
                <w:szCs w:val="18"/>
              </w:rPr>
            </w:pPr>
          </w:p>
          <w:p>
            <w:pPr>
              <w:jc w:val="center"/>
              <w:rPr>
                <w:rFonts w:ascii="仿宋_GB2312" w:hAnsi="宋体" w:eastAsia="仿宋_GB2312"/>
                <w:color w:val="000000"/>
                <w:sz w:val="18"/>
                <w:szCs w:val="18"/>
              </w:rPr>
            </w:pPr>
          </w:p>
          <w:p>
            <w:pPr>
              <w:jc w:val="center"/>
              <w:rPr>
                <w:rFonts w:ascii="仿宋_GB2312" w:hAnsi="宋体" w:eastAsia="仿宋_GB2312"/>
                <w:color w:val="000000"/>
                <w:sz w:val="18"/>
                <w:szCs w:val="18"/>
              </w:rPr>
            </w:pPr>
          </w:p>
          <w:p>
            <w:pPr>
              <w:rPr>
                <w:rFonts w:ascii="仿宋_GB2312" w:hAnsi="宋体" w:eastAsia="仿宋_GB2312"/>
                <w:color w:val="000000"/>
                <w:sz w:val="18"/>
                <w:szCs w:val="18"/>
              </w:rPr>
            </w:pPr>
          </w:p>
          <w:p>
            <w:pPr>
              <w:jc w:val="center"/>
              <w:rPr>
                <w:rFonts w:ascii="仿宋_GB2312" w:hAnsi="宋体" w:eastAsia="仿宋_GB2312"/>
                <w:color w:val="000000"/>
                <w:sz w:val="18"/>
                <w:szCs w:val="18"/>
              </w:rPr>
            </w:pPr>
          </w:p>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最低生活保障</w:t>
            </w:r>
          </w:p>
          <w:p>
            <w:pPr>
              <w:jc w:val="center"/>
              <w:rPr>
                <w:rFonts w:ascii="仿宋_GB2312" w:hAnsi="宋体" w:eastAsia="仿宋_GB2312"/>
                <w:color w:val="000000"/>
                <w:sz w:val="18"/>
                <w:szCs w:val="18"/>
              </w:rPr>
            </w:pPr>
          </w:p>
        </w:tc>
        <w:tc>
          <w:tcPr>
            <w:tcW w:w="108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政策</w:t>
            </w:r>
          </w:p>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法规</w:t>
            </w:r>
          </w:p>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文件</w:t>
            </w:r>
          </w:p>
        </w:tc>
        <w:tc>
          <w:tcPr>
            <w:tcW w:w="2520" w:type="dxa"/>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《国务院关于进一步加强和改进最低生活保障工作的意见》、《最低生活保障审核审批办法（试行）》、各地配套政策法规文件</w:t>
            </w:r>
          </w:p>
        </w:tc>
        <w:tc>
          <w:tcPr>
            <w:tcW w:w="25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《信息公开条例》及相关规定</w:t>
            </w:r>
          </w:p>
        </w:tc>
        <w:tc>
          <w:tcPr>
            <w:tcW w:w="180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w:t>
            </w:r>
            <w:r>
              <w:rPr>
                <w:rFonts w:ascii="仿宋_GB2312" w:hAnsi="宋体" w:eastAsia="仿宋_GB2312"/>
                <w:color w:val="000000"/>
                <w:sz w:val="18"/>
                <w:szCs w:val="18"/>
              </w:rPr>
              <w:t>10</w:t>
            </w:r>
            <w:r>
              <w:rPr>
                <w:rFonts w:hint="eastAsia" w:ascii="仿宋_GB2312" w:hAnsi="宋体" w:eastAsia="仿宋_GB2312"/>
                <w:color w:val="000000"/>
                <w:sz w:val="18"/>
                <w:szCs w:val="18"/>
              </w:rPr>
              <w:t>个工作日内</w:t>
            </w:r>
          </w:p>
        </w:tc>
        <w:tc>
          <w:tcPr>
            <w:tcW w:w="90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昆工路街道办事处</w:t>
            </w:r>
          </w:p>
        </w:tc>
        <w:tc>
          <w:tcPr>
            <w:tcW w:w="149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■政府网站</w:t>
            </w:r>
            <w:r>
              <w:rPr>
                <w:rFonts w:ascii="仿宋_GB2312" w:hAnsi="宋体" w:eastAsia="仿宋_GB2312"/>
                <w:color w:val="000000"/>
                <w:sz w:val="18"/>
                <w:szCs w:val="18"/>
              </w:rPr>
              <w:t xml:space="preserve">                                                                                                                                                                                                       </w:t>
            </w:r>
          </w:p>
          <w:p>
            <w:pPr>
              <w:rPr>
                <w:rFonts w:ascii="仿宋_GB2312" w:hAnsi="宋体" w:eastAsia="仿宋_GB2312"/>
                <w:color w:val="000000"/>
                <w:sz w:val="18"/>
                <w:szCs w:val="18"/>
              </w:rPr>
            </w:pPr>
            <w:r>
              <w:rPr>
                <w:rFonts w:hint="eastAsia" w:ascii="仿宋_GB2312" w:hAnsi="宋体" w:eastAsia="仿宋_GB2312"/>
                <w:color w:val="000000"/>
                <w:sz w:val="18"/>
                <w:szCs w:val="18"/>
              </w:rPr>
              <w:t>■公开查阅点</w:t>
            </w:r>
          </w:p>
          <w:p>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ascii="仿宋_GB2312" w:hAnsi="宋体" w:eastAsia="仿宋_GB2312"/>
                <w:color w:val="000000"/>
                <w:sz w:val="18"/>
                <w:szCs w:val="18"/>
              </w:rPr>
              <w:t xml:space="preserve">                                                                                                                                                                                                    </w:t>
            </w:r>
          </w:p>
        </w:tc>
        <w:tc>
          <w:tcPr>
            <w:tcW w:w="664"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6" w:hRule="atLeast"/>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19</w:t>
            </w:r>
          </w:p>
        </w:tc>
        <w:tc>
          <w:tcPr>
            <w:tcW w:w="900" w:type="dxa"/>
            <w:vMerge w:val="continue"/>
          </w:tcPr>
          <w:p>
            <w:pPr>
              <w:jc w:val="center"/>
              <w:rPr>
                <w:rFonts w:ascii="仿宋_GB2312" w:hAnsi="宋体" w:eastAsia="仿宋_GB2312" w:cs="宋体"/>
                <w:color w:val="000000"/>
                <w:sz w:val="18"/>
                <w:szCs w:val="18"/>
              </w:rPr>
            </w:pPr>
          </w:p>
        </w:tc>
        <w:tc>
          <w:tcPr>
            <w:tcW w:w="108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办事指南</w:t>
            </w:r>
          </w:p>
        </w:tc>
        <w:tc>
          <w:tcPr>
            <w:tcW w:w="2520" w:type="dxa"/>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办理事项、办理条件、最低生活保障标准、申请材料、办理流程、办理时间、地点、联系方式</w:t>
            </w:r>
          </w:p>
        </w:tc>
        <w:tc>
          <w:tcPr>
            <w:tcW w:w="25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《国务院关于进一步加强和改进最低生活保障工作的意见》、各地相关政策法规文件</w:t>
            </w:r>
          </w:p>
        </w:tc>
        <w:tc>
          <w:tcPr>
            <w:tcW w:w="180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w:t>
            </w:r>
            <w:r>
              <w:rPr>
                <w:rFonts w:ascii="仿宋_GB2312" w:hAnsi="宋体" w:eastAsia="仿宋_GB2312"/>
                <w:color w:val="000000"/>
                <w:sz w:val="18"/>
                <w:szCs w:val="18"/>
              </w:rPr>
              <w:t>10</w:t>
            </w:r>
            <w:r>
              <w:rPr>
                <w:rFonts w:hint="eastAsia" w:ascii="仿宋_GB2312" w:hAnsi="宋体" w:eastAsia="仿宋_GB2312"/>
                <w:color w:val="000000"/>
                <w:sz w:val="18"/>
                <w:szCs w:val="18"/>
              </w:rPr>
              <w:t>个工作日内</w:t>
            </w:r>
          </w:p>
        </w:tc>
        <w:tc>
          <w:tcPr>
            <w:tcW w:w="90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昆工路街道办事处</w:t>
            </w:r>
          </w:p>
        </w:tc>
        <w:tc>
          <w:tcPr>
            <w:tcW w:w="149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■政府网站</w:t>
            </w:r>
            <w:r>
              <w:rPr>
                <w:rFonts w:ascii="仿宋_GB2312" w:hAnsi="宋体" w:eastAsia="仿宋_GB2312"/>
                <w:color w:val="000000"/>
                <w:sz w:val="18"/>
                <w:szCs w:val="18"/>
              </w:rPr>
              <w:t xml:space="preserve">                                                                                                                                                                                                       </w:t>
            </w:r>
          </w:p>
          <w:p>
            <w:pPr>
              <w:rPr>
                <w:rFonts w:ascii="仿宋_GB2312" w:hAnsi="宋体" w:eastAsia="仿宋_GB2312"/>
                <w:color w:val="000000"/>
                <w:sz w:val="18"/>
                <w:szCs w:val="18"/>
              </w:rPr>
            </w:pPr>
            <w:r>
              <w:rPr>
                <w:rFonts w:hint="eastAsia" w:ascii="仿宋_GB2312" w:hAnsi="宋体" w:eastAsia="仿宋_GB2312"/>
                <w:color w:val="000000"/>
                <w:sz w:val="18"/>
                <w:szCs w:val="18"/>
              </w:rPr>
              <w:t>■公开查阅点</w:t>
            </w:r>
          </w:p>
          <w:p>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ascii="仿宋_GB2312" w:hAnsi="宋体" w:eastAsia="仿宋_GB2312"/>
                <w:color w:val="000000"/>
                <w:sz w:val="18"/>
                <w:szCs w:val="18"/>
              </w:rPr>
              <w:t xml:space="preserve">  </w:t>
            </w:r>
          </w:p>
        </w:tc>
        <w:tc>
          <w:tcPr>
            <w:tcW w:w="664"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6" w:hRule="atLeast"/>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20</w:t>
            </w:r>
          </w:p>
        </w:tc>
        <w:tc>
          <w:tcPr>
            <w:tcW w:w="900" w:type="dxa"/>
            <w:vMerge w:val="continue"/>
            <w:vAlign w:val="center"/>
          </w:tcPr>
          <w:p>
            <w:pPr>
              <w:jc w:val="center"/>
              <w:rPr>
                <w:rFonts w:ascii="仿宋_GB2312" w:hAnsi="宋体" w:eastAsia="仿宋_GB2312"/>
                <w:color w:val="000000"/>
                <w:sz w:val="18"/>
                <w:szCs w:val="18"/>
              </w:rPr>
            </w:pPr>
          </w:p>
        </w:tc>
        <w:tc>
          <w:tcPr>
            <w:tcW w:w="108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审核</w:t>
            </w:r>
          </w:p>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信息</w:t>
            </w:r>
          </w:p>
        </w:tc>
        <w:tc>
          <w:tcPr>
            <w:tcW w:w="25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初审对象名单及相关信息</w:t>
            </w:r>
            <w:r>
              <w:rPr>
                <w:rFonts w:ascii="仿宋_GB2312" w:hAnsi="宋体" w:eastAsia="仿宋_GB2312"/>
                <w:color w:val="000000"/>
                <w:sz w:val="18"/>
                <w:szCs w:val="18"/>
              </w:rPr>
              <w:t xml:space="preserve">  </w:t>
            </w:r>
          </w:p>
        </w:tc>
        <w:tc>
          <w:tcPr>
            <w:tcW w:w="25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《国务院关于进一步加强和改进最低生活保障工作的意见》、各地相关政策法规文件</w:t>
            </w:r>
          </w:p>
        </w:tc>
        <w:tc>
          <w:tcPr>
            <w:tcW w:w="180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w:t>
            </w:r>
            <w:r>
              <w:rPr>
                <w:rFonts w:ascii="仿宋_GB2312" w:hAnsi="宋体" w:eastAsia="仿宋_GB2312"/>
                <w:color w:val="000000"/>
                <w:sz w:val="18"/>
                <w:szCs w:val="18"/>
              </w:rPr>
              <w:t>10</w:t>
            </w:r>
            <w:r>
              <w:rPr>
                <w:rFonts w:hint="eastAsia" w:ascii="仿宋_GB2312" w:hAnsi="宋体" w:eastAsia="仿宋_GB2312"/>
                <w:color w:val="000000"/>
                <w:sz w:val="18"/>
                <w:szCs w:val="18"/>
              </w:rPr>
              <w:t>个工作日内，公示</w:t>
            </w:r>
            <w:r>
              <w:rPr>
                <w:rFonts w:ascii="仿宋_GB2312" w:hAnsi="宋体" w:eastAsia="仿宋_GB2312"/>
                <w:color w:val="000000"/>
                <w:sz w:val="18"/>
                <w:szCs w:val="18"/>
              </w:rPr>
              <w:t>7</w:t>
            </w:r>
            <w:r>
              <w:rPr>
                <w:rFonts w:hint="eastAsia" w:ascii="仿宋_GB2312" w:hAnsi="宋体" w:eastAsia="仿宋_GB2312"/>
                <w:color w:val="000000"/>
                <w:sz w:val="18"/>
                <w:szCs w:val="18"/>
              </w:rPr>
              <w:t>个工作日</w:t>
            </w:r>
          </w:p>
        </w:tc>
        <w:tc>
          <w:tcPr>
            <w:tcW w:w="90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昆工路街道办事处</w:t>
            </w:r>
          </w:p>
        </w:tc>
        <w:tc>
          <w:tcPr>
            <w:tcW w:w="1496" w:type="dxa"/>
            <w:vAlign w:val="center"/>
          </w:tcPr>
          <w:p>
            <w:pPr>
              <w:rPr>
                <w:rFonts w:ascii="仿宋_GB2312" w:hAnsi="宋体" w:eastAsia="仿宋_GB2312"/>
                <w:color w:val="000000"/>
                <w:sz w:val="18"/>
                <w:szCs w:val="18"/>
              </w:rPr>
            </w:pPr>
            <w:r>
              <w:rPr>
                <w:rFonts w:ascii="仿宋_GB2312" w:hAnsi="宋体" w:eastAsia="仿宋_GB2312"/>
                <w:color w:val="000000"/>
                <w:sz w:val="18"/>
                <w:szCs w:val="18"/>
              </w:rPr>
              <w:t xml:space="preserve">                                                                                                                                                                                                   </w:t>
            </w:r>
            <w:r>
              <w:rPr>
                <w:rFonts w:hint="eastAsia" w:ascii="仿宋_GB2312" w:hAnsi="宋体" w:eastAsia="仿宋_GB2312"/>
                <w:color w:val="000000"/>
                <w:sz w:val="18"/>
                <w:szCs w:val="18"/>
              </w:rPr>
              <w:t>■社区</w:t>
            </w:r>
            <w:r>
              <w:rPr>
                <w:rFonts w:ascii="仿宋_GB2312" w:hAnsi="宋体" w:eastAsia="仿宋_GB2312"/>
                <w:color w:val="000000"/>
                <w:sz w:val="18"/>
                <w:szCs w:val="18"/>
              </w:rPr>
              <w:t>/</w:t>
            </w:r>
            <w:r>
              <w:rPr>
                <w:rFonts w:hint="eastAsia" w:ascii="仿宋_GB2312" w:hAnsi="宋体" w:eastAsia="仿宋_GB2312"/>
                <w:color w:val="000000"/>
                <w:sz w:val="18"/>
                <w:szCs w:val="18"/>
              </w:rPr>
              <w:t>企事业单位</w:t>
            </w:r>
            <w:r>
              <w:rPr>
                <w:rFonts w:ascii="仿宋_GB2312" w:hAnsi="宋体" w:eastAsia="仿宋_GB2312"/>
                <w:color w:val="000000"/>
                <w:sz w:val="18"/>
                <w:szCs w:val="18"/>
              </w:rPr>
              <w:t>/</w:t>
            </w:r>
            <w:r>
              <w:rPr>
                <w:rFonts w:hint="eastAsia" w:ascii="仿宋_GB2312" w:hAnsi="宋体" w:eastAsia="仿宋_GB2312"/>
                <w:color w:val="000000"/>
                <w:sz w:val="18"/>
                <w:szCs w:val="18"/>
              </w:rPr>
              <w:t>村公示栏（电子屏）</w:t>
            </w:r>
            <w:r>
              <w:rPr>
                <w:rFonts w:ascii="仿宋_GB2312" w:hAnsi="宋体" w:eastAsia="仿宋_GB2312"/>
                <w:color w:val="000000"/>
                <w:sz w:val="18"/>
                <w:szCs w:val="18"/>
              </w:rPr>
              <w:t xml:space="preserve">                                                                                                                                                                                          </w:t>
            </w:r>
          </w:p>
        </w:tc>
        <w:tc>
          <w:tcPr>
            <w:tcW w:w="664"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6" w:hRule="atLeast"/>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221</w:t>
            </w:r>
          </w:p>
        </w:tc>
        <w:tc>
          <w:tcPr>
            <w:tcW w:w="900" w:type="dxa"/>
            <w:vMerge w:val="continue"/>
          </w:tcPr>
          <w:p>
            <w:pPr>
              <w:jc w:val="center"/>
              <w:rPr>
                <w:rFonts w:ascii="仿宋_GB2312" w:hAnsi="宋体" w:eastAsia="仿宋_GB2312" w:cs="宋体"/>
                <w:color w:val="000000"/>
                <w:sz w:val="18"/>
                <w:szCs w:val="18"/>
              </w:rPr>
            </w:pPr>
          </w:p>
        </w:tc>
        <w:tc>
          <w:tcPr>
            <w:tcW w:w="108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审批信息</w:t>
            </w:r>
          </w:p>
        </w:tc>
        <w:tc>
          <w:tcPr>
            <w:tcW w:w="25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低保对象名单及相关信息</w:t>
            </w:r>
          </w:p>
        </w:tc>
        <w:tc>
          <w:tcPr>
            <w:tcW w:w="25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《国务院关于进一步加强和改进最低生活保障工作的意见》、各地相关政策法规文件</w:t>
            </w:r>
          </w:p>
        </w:tc>
        <w:tc>
          <w:tcPr>
            <w:tcW w:w="180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w:t>
            </w:r>
            <w:r>
              <w:rPr>
                <w:rFonts w:ascii="仿宋_GB2312" w:hAnsi="宋体" w:eastAsia="仿宋_GB2312"/>
                <w:color w:val="000000"/>
                <w:sz w:val="18"/>
                <w:szCs w:val="18"/>
              </w:rPr>
              <w:t>10</w:t>
            </w:r>
            <w:r>
              <w:rPr>
                <w:rFonts w:hint="eastAsia" w:ascii="仿宋_GB2312" w:hAnsi="宋体" w:eastAsia="仿宋_GB2312"/>
                <w:color w:val="000000"/>
                <w:sz w:val="18"/>
                <w:szCs w:val="18"/>
              </w:rPr>
              <w:t>个工作日内</w:t>
            </w:r>
          </w:p>
        </w:tc>
        <w:tc>
          <w:tcPr>
            <w:tcW w:w="90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昆工路街道办事处</w:t>
            </w:r>
          </w:p>
        </w:tc>
        <w:tc>
          <w:tcPr>
            <w:tcW w:w="149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■政府网站</w:t>
            </w:r>
            <w:r>
              <w:rPr>
                <w:rFonts w:ascii="仿宋_GB2312" w:hAnsi="宋体" w:eastAsia="仿宋_GB2312"/>
                <w:color w:val="000000"/>
                <w:sz w:val="18"/>
                <w:szCs w:val="18"/>
              </w:rPr>
              <w:t xml:space="preserve">                                                                                                                                                                                                       </w:t>
            </w:r>
          </w:p>
          <w:p>
            <w:pPr>
              <w:rPr>
                <w:rFonts w:ascii="仿宋_GB2312" w:hAnsi="宋体" w:eastAsia="仿宋_GB2312"/>
                <w:color w:val="000000"/>
                <w:sz w:val="18"/>
                <w:szCs w:val="18"/>
              </w:rPr>
            </w:pPr>
            <w:r>
              <w:rPr>
                <w:rFonts w:hint="eastAsia" w:ascii="仿宋_GB2312" w:hAnsi="宋体" w:eastAsia="仿宋_GB2312"/>
                <w:color w:val="000000"/>
                <w:sz w:val="18"/>
                <w:szCs w:val="18"/>
              </w:rPr>
              <w:t>■社区</w:t>
            </w:r>
            <w:r>
              <w:rPr>
                <w:rFonts w:ascii="仿宋_GB2312" w:hAnsi="宋体" w:eastAsia="仿宋_GB2312"/>
                <w:color w:val="000000"/>
                <w:sz w:val="18"/>
                <w:szCs w:val="18"/>
              </w:rPr>
              <w:t>/</w:t>
            </w:r>
            <w:r>
              <w:rPr>
                <w:rFonts w:hint="eastAsia" w:ascii="仿宋_GB2312" w:hAnsi="宋体" w:eastAsia="仿宋_GB2312"/>
                <w:color w:val="000000"/>
                <w:sz w:val="18"/>
                <w:szCs w:val="18"/>
              </w:rPr>
              <w:t>企事业单位</w:t>
            </w:r>
            <w:r>
              <w:rPr>
                <w:rFonts w:ascii="仿宋_GB2312" w:hAnsi="宋体" w:eastAsia="仿宋_GB2312"/>
                <w:color w:val="000000"/>
                <w:sz w:val="18"/>
                <w:szCs w:val="18"/>
              </w:rPr>
              <w:t>/</w:t>
            </w:r>
            <w:r>
              <w:rPr>
                <w:rFonts w:hint="eastAsia" w:ascii="仿宋_GB2312" w:hAnsi="宋体" w:eastAsia="仿宋_GB2312"/>
                <w:color w:val="000000"/>
                <w:sz w:val="18"/>
                <w:szCs w:val="18"/>
              </w:rPr>
              <w:t>村公示栏（电子屏）</w:t>
            </w:r>
            <w:r>
              <w:rPr>
                <w:rFonts w:ascii="仿宋_GB2312" w:hAnsi="宋体" w:eastAsia="仿宋_GB2312"/>
                <w:color w:val="000000"/>
                <w:sz w:val="18"/>
                <w:szCs w:val="18"/>
              </w:rPr>
              <w:t xml:space="preserve">                                                                                                                                                                                          </w:t>
            </w:r>
          </w:p>
        </w:tc>
        <w:tc>
          <w:tcPr>
            <w:tcW w:w="664"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6" w:hRule="atLeast"/>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22</w:t>
            </w:r>
          </w:p>
        </w:tc>
        <w:tc>
          <w:tcPr>
            <w:tcW w:w="900" w:type="dxa"/>
            <w:vMerge w:val="restart"/>
            <w:vAlign w:val="center"/>
          </w:tcPr>
          <w:p>
            <w:pPr>
              <w:rPr>
                <w:rFonts w:ascii="仿宋_GB2312" w:hAnsi="宋体" w:eastAsia="仿宋_GB2312"/>
                <w:color w:val="000000"/>
                <w:sz w:val="18"/>
                <w:szCs w:val="18"/>
              </w:rPr>
            </w:pPr>
          </w:p>
          <w:p>
            <w:pPr>
              <w:rPr>
                <w:rFonts w:ascii="仿宋_GB2312" w:hAnsi="宋体" w:eastAsia="仿宋_GB2312"/>
                <w:color w:val="000000"/>
                <w:sz w:val="18"/>
                <w:szCs w:val="18"/>
              </w:rPr>
            </w:pPr>
          </w:p>
          <w:p>
            <w:pPr>
              <w:rPr>
                <w:rFonts w:ascii="仿宋_GB2312" w:hAnsi="宋体" w:eastAsia="仿宋_GB2312"/>
                <w:color w:val="000000"/>
                <w:sz w:val="18"/>
                <w:szCs w:val="18"/>
              </w:rPr>
            </w:pPr>
            <w:r>
              <w:rPr>
                <w:rFonts w:hint="eastAsia" w:ascii="仿宋_GB2312" w:hAnsi="宋体" w:eastAsia="仿宋_GB2312"/>
                <w:color w:val="000000"/>
                <w:sz w:val="18"/>
                <w:szCs w:val="18"/>
              </w:rPr>
              <w:t>特困人员救助供养</w:t>
            </w:r>
          </w:p>
          <w:p>
            <w:pPr>
              <w:jc w:val="center"/>
              <w:rPr>
                <w:rFonts w:ascii="仿宋_GB2312" w:hAnsi="宋体" w:eastAsia="仿宋_GB2312"/>
                <w:color w:val="000000"/>
                <w:sz w:val="18"/>
                <w:szCs w:val="18"/>
              </w:rPr>
            </w:pPr>
          </w:p>
          <w:p>
            <w:pPr>
              <w:rPr>
                <w:rFonts w:ascii="仿宋_GB2312" w:hAnsi="宋体" w:eastAsia="仿宋_GB2312"/>
                <w:color w:val="000000"/>
                <w:sz w:val="18"/>
                <w:szCs w:val="18"/>
              </w:rPr>
            </w:pPr>
          </w:p>
          <w:p>
            <w:pPr>
              <w:rPr>
                <w:rFonts w:ascii="仿宋_GB2312" w:hAnsi="宋体" w:eastAsia="仿宋_GB2312"/>
                <w:color w:val="000000"/>
                <w:sz w:val="18"/>
                <w:szCs w:val="18"/>
              </w:rPr>
            </w:pPr>
          </w:p>
          <w:p>
            <w:pPr>
              <w:rPr>
                <w:rFonts w:ascii="仿宋_GB2312" w:hAnsi="宋体" w:eastAsia="仿宋_GB2312"/>
                <w:color w:val="000000"/>
                <w:sz w:val="18"/>
                <w:szCs w:val="18"/>
              </w:rPr>
            </w:pPr>
          </w:p>
          <w:p>
            <w:pPr>
              <w:rPr>
                <w:rFonts w:ascii="仿宋_GB2312" w:hAnsi="宋体" w:eastAsia="仿宋_GB2312"/>
                <w:color w:val="000000"/>
                <w:sz w:val="18"/>
                <w:szCs w:val="18"/>
              </w:rPr>
            </w:pPr>
          </w:p>
          <w:p>
            <w:pPr>
              <w:rPr>
                <w:rFonts w:ascii="仿宋_GB2312" w:hAnsi="宋体" w:eastAsia="仿宋_GB2312"/>
                <w:color w:val="000000"/>
                <w:sz w:val="18"/>
                <w:szCs w:val="18"/>
              </w:rPr>
            </w:pPr>
          </w:p>
          <w:p>
            <w:pPr>
              <w:rPr>
                <w:rFonts w:ascii="仿宋_GB2312" w:hAnsi="宋体" w:eastAsia="仿宋_GB2312"/>
                <w:color w:val="000000"/>
                <w:sz w:val="18"/>
                <w:szCs w:val="18"/>
              </w:rPr>
            </w:pPr>
          </w:p>
          <w:p>
            <w:pPr>
              <w:rPr>
                <w:rFonts w:ascii="仿宋_GB2312" w:hAnsi="宋体" w:eastAsia="仿宋_GB2312"/>
                <w:color w:val="000000"/>
                <w:sz w:val="18"/>
                <w:szCs w:val="18"/>
              </w:rPr>
            </w:pPr>
            <w:r>
              <w:rPr>
                <w:rFonts w:hint="eastAsia" w:ascii="仿宋_GB2312" w:hAnsi="宋体" w:eastAsia="仿宋_GB2312"/>
                <w:color w:val="000000"/>
                <w:sz w:val="18"/>
                <w:szCs w:val="18"/>
              </w:rPr>
              <w:t>特困人员救助供养</w:t>
            </w:r>
          </w:p>
          <w:p>
            <w:pPr>
              <w:jc w:val="center"/>
              <w:rPr>
                <w:rFonts w:ascii="仿宋_GB2312" w:hAnsi="宋体" w:eastAsia="仿宋_GB2312"/>
                <w:color w:val="000000"/>
                <w:sz w:val="18"/>
                <w:szCs w:val="18"/>
              </w:rPr>
            </w:pPr>
          </w:p>
        </w:tc>
        <w:tc>
          <w:tcPr>
            <w:tcW w:w="108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政策</w:t>
            </w:r>
          </w:p>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法规</w:t>
            </w:r>
          </w:p>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文件</w:t>
            </w:r>
          </w:p>
        </w:tc>
        <w:tc>
          <w:tcPr>
            <w:tcW w:w="2520" w:type="dxa"/>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国务院关于进一步健全特困人员救助供养制度的意见》、民政部关于印发《特困人员认定办法》的通知、民政部关于贯彻落实《国务院关于进一步健全特困人员救助供养制度的意见》的通知、各地配套政策法规文件</w:t>
            </w:r>
          </w:p>
        </w:tc>
        <w:tc>
          <w:tcPr>
            <w:tcW w:w="25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《信息公开条例》及相关规定</w:t>
            </w:r>
          </w:p>
        </w:tc>
        <w:tc>
          <w:tcPr>
            <w:tcW w:w="180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w:t>
            </w:r>
            <w:r>
              <w:rPr>
                <w:rFonts w:ascii="仿宋_GB2312" w:hAnsi="宋体" w:eastAsia="仿宋_GB2312"/>
                <w:color w:val="000000"/>
                <w:sz w:val="18"/>
                <w:szCs w:val="18"/>
              </w:rPr>
              <w:t>10</w:t>
            </w:r>
            <w:r>
              <w:rPr>
                <w:rFonts w:hint="eastAsia" w:ascii="仿宋_GB2312" w:hAnsi="宋体" w:eastAsia="仿宋_GB2312"/>
                <w:color w:val="000000"/>
                <w:sz w:val="18"/>
                <w:szCs w:val="18"/>
              </w:rPr>
              <w:t>个工作日内</w:t>
            </w:r>
          </w:p>
        </w:tc>
        <w:tc>
          <w:tcPr>
            <w:tcW w:w="90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昆工路街道办事处</w:t>
            </w:r>
          </w:p>
        </w:tc>
        <w:tc>
          <w:tcPr>
            <w:tcW w:w="149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■政府网站</w:t>
            </w:r>
            <w:r>
              <w:rPr>
                <w:rFonts w:ascii="仿宋_GB2312" w:hAnsi="宋体" w:eastAsia="仿宋_GB2312"/>
                <w:color w:val="000000"/>
                <w:sz w:val="18"/>
                <w:szCs w:val="18"/>
              </w:rPr>
              <w:t xml:space="preserve">                                                                                                                                                                                                       </w:t>
            </w:r>
          </w:p>
          <w:p>
            <w:pPr>
              <w:rPr>
                <w:rFonts w:ascii="仿宋_GB2312" w:hAnsi="宋体" w:eastAsia="仿宋_GB2312"/>
                <w:color w:val="000000"/>
                <w:sz w:val="18"/>
                <w:szCs w:val="18"/>
              </w:rPr>
            </w:pPr>
            <w:r>
              <w:rPr>
                <w:rFonts w:hint="eastAsia" w:ascii="仿宋_GB2312" w:hAnsi="宋体" w:eastAsia="仿宋_GB2312"/>
                <w:color w:val="000000"/>
                <w:sz w:val="18"/>
                <w:szCs w:val="18"/>
              </w:rPr>
              <w:t>■公开查阅点</w:t>
            </w:r>
          </w:p>
          <w:p>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ascii="仿宋_GB2312" w:hAnsi="宋体" w:eastAsia="仿宋_GB2312"/>
                <w:color w:val="000000"/>
                <w:sz w:val="18"/>
                <w:szCs w:val="18"/>
              </w:rPr>
              <w:t xml:space="preserve">                                                                                                                                                                                                    </w:t>
            </w:r>
          </w:p>
        </w:tc>
        <w:tc>
          <w:tcPr>
            <w:tcW w:w="664"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6" w:hRule="atLeast"/>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23</w:t>
            </w:r>
          </w:p>
        </w:tc>
        <w:tc>
          <w:tcPr>
            <w:tcW w:w="900" w:type="dxa"/>
            <w:vMerge w:val="continue"/>
          </w:tcPr>
          <w:p>
            <w:pPr>
              <w:jc w:val="center"/>
              <w:rPr>
                <w:rFonts w:ascii="仿宋_GB2312" w:hAnsi="宋体" w:eastAsia="仿宋_GB2312" w:cs="宋体"/>
                <w:color w:val="000000"/>
                <w:sz w:val="18"/>
                <w:szCs w:val="18"/>
              </w:rPr>
            </w:pPr>
          </w:p>
        </w:tc>
        <w:tc>
          <w:tcPr>
            <w:tcW w:w="108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办事指南</w:t>
            </w:r>
          </w:p>
        </w:tc>
        <w:tc>
          <w:tcPr>
            <w:tcW w:w="25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办理事项、办理条件、救助供养标准、申请材料、办理流程、办理时间、地点、联系方式</w:t>
            </w:r>
            <w:r>
              <w:rPr>
                <w:rFonts w:ascii="仿宋_GB2312" w:hAnsi="宋体" w:eastAsia="仿宋_GB2312"/>
                <w:color w:val="000000"/>
                <w:sz w:val="18"/>
                <w:szCs w:val="18"/>
              </w:rPr>
              <w:t xml:space="preserve"> </w:t>
            </w:r>
          </w:p>
        </w:tc>
        <w:tc>
          <w:tcPr>
            <w:tcW w:w="25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《国务院关于进一步健全特困人员救助供养制度的意见》、各地相关政策法规文件</w:t>
            </w:r>
          </w:p>
        </w:tc>
        <w:tc>
          <w:tcPr>
            <w:tcW w:w="180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w:t>
            </w:r>
            <w:r>
              <w:rPr>
                <w:rFonts w:ascii="仿宋_GB2312" w:hAnsi="宋体" w:eastAsia="仿宋_GB2312"/>
                <w:color w:val="000000"/>
                <w:sz w:val="18"/>
                <w:szCs w:val="18"/>
              </w:rPr>
              <w:t>10</w:t>
            </w:r>
            <w:r>
              <w:rPr>
                <w:rFonts w:hint="eastAsia" w:ascii="仿宋_GB2312" w:hAnsi="宋体" w:eastAsia="仿宋_GB2312"/>
                <w:color w:val="000000"/>
                <w:sz w:val="18"/>
                <w:szCs w:val="18"/>
              </w:rPr>
              <w:t>个工作日内</w:t>
            </w:r>
          </w:p>
        </w:tc>
        <w:tc>
          <w:tcPr>
            <w:tcW w:w="90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昆工路街道办事处</w:t>
            </w:r>
          </w:p>
        </w:tc>
        <w:tc>
          <w:tcPr>
            <w:tcW w:w="149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■政府网站</w:t>
            </w:r>
            <w:r>
              <w:rPr>
                <w:rFonts w:ascii="仿宋_GB2312" w:hAnsi="宋体" w:eastAsia="仿宋_GB2312"/>
                <w:color w:val="000000"/>
                <w:sz w:val="18"/>
                <w:szCs w:val="18"/>
              </w:rPr>
              <w:t xml:space="preserve">                                                                                                                                                                                                      </w:t>
            </w:r>
          </w:p>
          <w:p>
            <w:pPr>
              <w:rPr>
                <w:rFonts w:ascii="仿宋_GB2312" w:hAnsi="宋体" w:eastAsia="仿宋_GB2312"/>
                <w:color w:val="000000"/>
                <w:sz w:val="18"/>
                <w:szCs w:val="18"/>
              </w:rPr>
            </w:pPr>
            <w:r>
              <w:rPr>
                <w:rFonts w:hint="eastAsia" w:ascii="仿宋_GB2312" w:hAnsi="宋体" w:eastAsia="仿宋_GB2312"/>
                <w:color w:val="000000"/>
                <w:sz w:val="18"/>
                <w:szCs w:val="18"/>
              </w:rPr>
              <w:t>■公开查阅点</w:t>
            </w:r>
          </w:p>
          <w:p>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ascii="仿宋_GB2312" w:hAnsi="宋体" w:eastAsia="仿宋_GB2312"/>
                <w:color w:val="000000"/>
                <w:sz w:val="18"/>
                <w:szCs w:val="18"/>
              </w:rPr>
              <w:t xml:space="preserve">                                                                                                                                                                                                    </w:t>
            </w:r>
          </w:p>
        </w:tc>
        <w:tc>
          <w:tcPr>
            <w:tcW w:w="664"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6" w:hRule="atLeast"/>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24</w:t>
            </w:r>
          </w:p>
        </w:tc>
        <w:tc>
          <w:tcPr>
            <w:tcW w:w="900" w:type="dxa"/>
            <w:vMerge w:val="continue"/>
            <w:vAlign w:val="center"/>
          </w:tcPr>
          <w:p>
            <w:pPr>
              <w:jc w:val="center"/>
              <w:rPr>
                <w:rFonts w:ascii="仿宋_GB2312" w:hAnsi="宋体" w:eastAsia="仿宋_GB2312"/>
                <w:color w:val="000000"/>
                <w:sz w:val="18"/>
                <w:szCs w:val="18"/>
              </w:rPr>
            </w:pPr>
          </w:p>
        </w:tc>
        <w:tc>
          <w:tcPr>
            <w:tcW w:w="108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审核</w:t>
            </w:r>
          </w:p>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信息</w:t>
            </w:r>
          </w:p>
        </w:tc>
        <w:tc>
          <w:tcPr>
            <w:tcW w:w="25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初审对象名单及相关信息、终止供养名单</w:t>
            </w:r>
          </w:p>
        </w:tc>
        <w:tc>
          <w:tcPr>
            <w:tcW w:w="25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《国务院关于进一步健全特困人员救助供养制度的意见》、各地相关政策法规文件</w:t>
            </w:r>
          </w:p>
        </w:tc>
        <w:tc>
          <w:tcPr>
            <w:tcW w:w="180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w:t>
            </w:r>
            <w:r>
              <w:rPr>
                <w:rFonts w:ascii="仿宋_GB2312" w:hAnsi="宋体" w:eastAsia="仿宋_GB2312"/>
                <w:color w:val="000000"/>
                <w:sz w:val="18"/>
                <w:szCs w:val="18"/>
              </w:rPr>
              <w:t>10</w:t>
            </w:r>
            <w:r>
              <w:rPr>
                <w:rFonts w:hint="eastAsia" w:ascii="仿宋_GB2312" w:hAnsi="宋体" w:eastAsia="仿宋_GB2312"/>
                <w:color w:val="000000"/>
                <w:sz w:val="18"/>
                <w:szCs w:val="18"/>
              </w:rPr>
              <w:t>个工作日内，公示</w:t>
            </w:r>
            <w:r>
              <w:rPr>
                <w:rFonts w:ascii="仿宋_GB2312" w:hAnsi="宋体" w:eastAsia="仿宋_GB2312"/>
                <w:color w:val="000000"/>
                <w:sz w:val="18"/>
                <w:szCs w:val="18"/>
              </w:rPr>
              <w:t>7</w:t>
            </w:r>
            <w:r>
              <w:rPr>
                <w:rFonts w:hint="eastAsia" w:ascii="仿宋_GB2312" w:hAnsi="宋体" w:eastAsia="仿宋_GB2312"/>
                <w:color w:val="000000"/>
                <w:sz w:val="18"/>
                <w:szCs w:val="18"/>
              </w:rPr>
              <w:t>个工作日</w:t>
            </w:r>
          </w:p>
        </w:tc>
        <w:tc>
          <w:tcPr>
            <w:tcW w:w="90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昆工路街道办事处</w:t>
            </w:r>
          </w:p>
        </w:tc>
        <w:tc>
          <w:tcPr>
            <w:tcW w:w="1496" w:type="dxa"/>
            <w:vAlign w:val="center"/>
          </w:tcPr>
          <w:p>
            <w:pPr>
              <w:rPr>
                <w:rFonts w:ascii="仿宋_GB2312" w:hAnsi="宋体" w:eastAsia="仿宋_GB2312"/>
                <w:color w:val="000000"/>
                <w:sz w:val="18"/>
                <w:szCs w:val="18"/>
              </w:rPr>
            </w:pPr>
            <w:r>
              <w:rPr>
                <w:rFonts w:ascii="仿宋_GB2312" w:hAnsi="宋体" w:eastAsia="仿宋_GB2312"/>
                <w:color w:val="000000"/>
                <w:sz w:val="18"/>
                <w:szCs w:val="18"/>
              </w:rPr>
              <w:t xml:space="preserve">                                                                                                                                                                                                  </w:t>
            </w:r>
            <w:r>
              <w:rPr>
                <w:rFonts w:hint="eastAsia" w:ascii="仿宋_GB2312" w:hAnsi="宋体" w:eastAsia="仿宋_GB2312"/>
                <w:color w:val="000000"/>
                <w:sz w:val="18"/>
                <w:szCs w:val="18"/>
              </w:rPr>
              <w:t>■社区</w:t>
            </w:r>
            <w:r>
              <w:rPr>
                <w:rFonts w:ascii="仿宋_GB2312" w:hAnsi="宋体" w:eastAsia="仿宋_GB2312"/>
                <w:color w:val="000000"/>
                <w:sz w:val="18"/>
                <w:szCs w:val="18"/>
              </w:rPr>
              <w:t>/</w:t>
            </w:r>
            <w:r>
              <w:rPr>
                <w:rFonts w:hint="eastAsia" w:ascii="仿宋_GB2312" w:hAnsi="宋体" w:eastAsia="仿宋_GB2312"/>
                <w:color w:val="000000"/>
                <w:sz w:val="18"/>
                <w:szCs w:val="18"/>
              </w:rPr>
              <w:t>企事业单位</w:t>
            </w:r>
            <w:r>
              <w:rPr>
                <w:rFonts w:ascii="仿宋_GB2312" w:hAnsi="宋体" w:eastAsia="仿宋_GB2312"/>
                <w:color w:val="000000"/>
                <w:sz w:val="18"/>
                <w:szCs w:val="18"/>
              </w:rPr>
              <w:t>/</w:t>
            </w:r>
            <w:r>
              <w:rPr>
                <w:rFonts w:hint="eastAsia" w:ascii="仿宋_GB2312" w:hAnsi="宋体" w:eastAsia="仿宋_GB2312"/>
                <w:color w:val="000000"/>
                <w:sz w:val="18"/>
                <w:szCs w:val="18"/>
              </w:rPr>
              <w:t>村公示栏（电子屏）</w:t>
            </w:r>
            <w:r>
              <w:rPr>
                <w:rFonts w:ascii="仿宋_GB2312" w:hAnsi="宋体" w:eastAsia="仿宋_GB2312"/>
                <w:color w:val="000000"/>
                <w:sz w:val="18"/>
                <w:szCs w:val="18"/>
              </w:rPr>
              <w:t xml:space="preserve">                                                                                                                                                                                          </w:t>
            </w:r>
          </w:p>
        </w:tc>
        <w:tc>
          <w:tcPr>
            <w:tcW w:w="664"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6" w:hRule="atLeast"/>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25</w:t>
            </w:r>
          </w:p>
        </w:tc>
        <w:tc>
          <w:tcPr>
            <w:tcW w:w="900" w:type="dxa"/>
            <w:vMerge w:val="continue"/>
          </w:tcPr>
          <w:p>
            <w:pPr>
              <w:jc w:val="center"/>
              <w:rPr>
                <w:rFonts w:ascii="仿宋_GB2312" w:hAnsi="宋体" w:eastAsia="仿宋_GB2312" w:cs="宋体"/>
                <w:color w:val="000000"/>
                <w:sz w:val="18"/>
                <w:szCs w:val="18"/>
              </w:rPr>
            </w:pPr>
          </w:p>
        </w:tc>
        <w:tc>
          <w:tcPr>
            <w:tcW w:w="108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审批信息</w:t>
            </w:r>
          </w:p>
        </w:tc>
        <w:tc>
          <w:tcPr>
            <w:tcW w:w="25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特困人员名单及相关信息</w:t>
            </w:r>
          </w:p>
        </w:tc>
        <w:tc>
          <w:tcPr>
            <w:tcW w:w="25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《国务院关于进一步健全特困人员救助供养制度的意见》、各地相关政策法规文件</w:t>
            </w:r>
          </w:p>
        </w:tc>
        <w:tc>
          <w:tcPr>
            <w:tcW w:w="180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w:t>
            </w:r>
            <w:r>
              <w:rPr>
                <w:rFonts w:ascii="仿宋_GB2312" w:hAnsi="宋体" w:eastAsia="仿宋_GB2312"/>
                <w:color w:val="000000"/>
                <w:sz w:val="18"/>
                <w:szCs w:val="18"/>
              </w:rPr>
              <w:t>10</w:t>
            </w:r>
            <w:r>
              <w:rPr>
                <w:rFonts w:hint="eastAsia" w:ascii="仿宋_GB2312" w:hAnsi="宋体" w:eastAsia="仿宋_GB2312"/>
                <w:color w:val="000000"/>
                <w:sz w:val="18"/>
                <w:szCs w:val="18"/>
              </w:rPr>
              <w:t>个工作日内</w:t>
            </w:r>
          </w:p>
        </w:tc>
        <w:tc>
          <w:tcPr>
            <w:tcW w:w="90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昆工路街道办事处</w:t>
            </w:r>
          </w:p>
        </w:tc>
        <w:tc>
          <w:tcPr>
            <w:tcW w:w="149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■政府网站</w:t>
            </w:r>
            <w:r>
              <w:rPr>
                <w:rFonts w:ascii="仿宋_GB2312" w:hAnsi="宋体" w:eastAsia="仿宋_GB2312"/>
                <w:color w:val="000000"/>
                <w:sz w:val="18"/>
                <w:szCs w:val="18"/>
              </w:rPr>
              <w:t xml:space="preserve">                                                                                                                                                                                                      </w:t>
            </w:r>
          </w:p>
          <w:p>
            <w:pPr>
              <w:rPr>
                <w:rFonts w:ascii="仿宋_GB2312" w:hAnsi="宋体" w:eastAsia="仿宋_GB2312"/>
                <w:color w:val="000000"/>
                <w:sz w:val="18"/>
                <w:szCs w:val="18"/>
              </w:rPr>
            </w:pPr>
            <w:r>
              <w:rPr>
                <w:rFonts w:hint="eastAsia" w:ascii="仿宋_GB2312" w:hAnsi="宋体" w:eastAsia="仿宋_GB2312"/>
                <w:color w:val="000000"/>
                <w:sz w:val="18"/>
                <w:szCs w:val="18"/>
              </w:rPr>
              <w:t>■社区</w:t>
            </w:r>
            <w:r>
              <w:rPr>
                <w:rFonts w:ascii="仿宋_GB2312" w:hAnsi="宋体" w:eastAsia="仿宋_GB2312"/>
                <w:color w:val="000000"/>
                <w:sz w:val="18"/>
                <w:szCs w:val="18"/>
              </w:rPr>
              <w:t>/</w:t>
            </w:r>
            <w:r>
              <w:rPr>
                <w:rFonts w:hint="eastAsia" w:ascii="仿宋_GB2312" w:hAnsi="宋体" w:eastAsia="仿宋_GB2312"/>
                <w:color w:val="000000"/>
                <w:sz w:val="18"/>
                <w:szCs w:val="18"/>
              </w:rPr>
              <w:t>企事业单位</w:t>
            </w:r>
            <w:r>
              <w:rPr>
                <w:rFonts w:ascii="仿宋_GB2312" w:hAnsi="宋体" w:eastAsia="仿宋_GB2312"/>
                <w:color w:val="000000"/>
                <w:sz w:val="18"/>
                <w:szCs w:val="18"/>
              </w:rPr>
              <w:t>/</w:t>
            </w:r>
            <w:r>
              <w:rPr>
                <w:rFonts w:hint="eastAsia" w:ascii="仿宋_GB2312" w:hAnsi="宋体" w:eastAsia="仿宋_GB2312"/>
                <w:color w:val="000000"/>
                <w:sz w:val="18"/>
                <w:szCs w:val="18"/>
              </w:rPr>
              <w:t>村公示栏（电子屏）</w:t>
            </w:r>
            <w:r>
              <w:rPr>
                <w:rFonts w:ascii="仿宋_GB2312" w:hAnsi="宋体" w:eastAsia="仿宋_GB2312"/>
                <w:color w:val="000000"/>
                <w:sz w:val="18"/>
                <w:szCs w:val="18"/>
              </w:rPr>
              <w:t xml:space="preserve">                                                                                                                                                                                          </w:t>
            </w:r>
          </w:p>
        </w:tc>
        <w:tc>
          <w:tcPr>
            <w:tcW w:w="664"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6" w:hRule="atLeast"/>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26</w:t>
            </w:r>
          </w:p>
        </w:tc>
        <w:tc>
          <w:tcPr>
            <w:tcW w:w="90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临时</w:t>
            </w:r>
          </w:p>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救助</w:t>
            </w:r>
          </w:p>
        </w:tc>
        <w:tc>
          <w:tcPr>
            <w:tcW w:w="108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政策</w:t>
            </w:r>
          </w:p>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法规</w:t>
            </w:r>
          </w:p>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文件</w:t>
            </w:r>
          </w:p>
        </w:tc>
        <w:tc>
          <w:tcPr>
            <w:tcW w:w="25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《国务院关于全面建立临时救助制度的通知》、《民政部</w:t>
            </w:r>
            <w:r>
              <w:rPr>
                <w:rFonts w:ascii="仿宋_GB2312" w:hAnsi="宋体" w:eastAsia="仿宋_GB2312"/>
                <w:color w:val="000000"/>
                <w:sz w:val="18"/>
                <w:szCs w:val="18"/>
              </w:rPr>
              <w:t xml:space="preserve"> </w:t>
            </w:r>
            <w:r>
              <w:rPr>
                <w:rFonts w:hint="eastAsia" w:ascii="仿宋_GB2312" w:hAnsi="宋体" w:eastAsia="仿宋_GB2312"/>
                <w:color w:val="000000"/>
                <w:sz w:val="18"/>
                <w:szCs w:val="18"/>
              </w:rPr>
              <w:t>财政部关于进一步加强和改进临时救助工作的意见》、各地配套政策法规文件</w:t>
            </w:r>
          </w:p>
        </w:tc>
        <w:tc>
          <w:tcPr>
            <w:tcW w:w="25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《信息公开条例》及相关规定</w:t>
            </w:r>
          </w:p>
        </w:tc>
        <w:tc>
          <w:tcPr>
            <w:tcW w:w="180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w:t>
            </w:r>
            <w:r>
              <w:rPr>
                <w:rFonts w:ascii="仿宋_GB2312" w:hAnsi="宋体" w:eastAsia="仿宋_GB2312"/>
                <w:color w:val="000000"/>
                <w:sz w:val="18"/>
                <w:szCs w:val="18"/>
              </w:rPr>
              <w:t>10</w:t>
            </w:r>
            <w:r>
              <w:rPr>
                <w:rFonts w:hint="eastAsia" w:ascii="仿宋_GB2312" w:hAnsi="宋体" w:eastAsia="仿宋_GB2312"/>
                <w:color w:val="000000"/>
                <w:sz w:val="18"/>
                <w:szCs w:val="18"/>
              </w:rPr>
              <w:t>个工作日内</w:t>
            </w:r>
          </w:p>
        </w:tc>
        <w:tc>
          <w:tcPr>
            <w:tcW w:w="90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昆工路街道办事处</w:t>
            </w:r>
          </w:p>
        </w:tc>
        <w:tc>
          <w:tcPr>
            <w:tcW w:w="149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■政府网站</w:t>
            </w:r>
            <w:r>
              <w:rPr>
                <w:rFonts w:ascii="仿宋_GB2312" w:hAnsi="宋体" w:eastAsia="仿宋_GB2312"/>
                <w:color w:val="000000"/>
                <w:sz w:val="18"/>
                <w:szCs w:val="18"/>
              </w:rPr>
              <w:t xml:space="preserve">                                                                                                                                                                                                      </w:t>
            </w:r>
          </w:p>
          <w:p>
            <w:pPr>
              <w:rPr>
                <w:rFonts w:ascii="仿宋_GB2312" w:hAnsi="宋体" w:eastAsia="仿宋_GB2312"/>
                <w:color w:val="000000"/>
                <w:sz w:val="18"/>
                <w:szCs w:val="18"/>
              </w:rPr>
            </w:pPr>
            <w:r>
              <w:rPr>
                <w:rFonts w:hint="eastAsia" w:ascii="仿宋_GB2312" w:hAnsi="宋体" w:eastAsia="仿宋_GB2312"/>
                <w:color w:val="000000"/>
                <w:sz w:val="18"/>
                <w:szCs w:val="18"/>
              </w:rPr>
              <w:t>■公开查阅点</w:t>
            </w:r>
          </w:p>
          <w:p>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ascii="仿宋_GB2312" w:hAnsi="宋体" w:eastAsia="仿宋_GB2312"/>
                <w:color w:val="000000"/>
                <w:sz w:val="18"/>
                <w:szCs w:val="18"/>
              </w:rPr>
              <w:t xml:space="preserve">                                                                                                                                                                                                    </w:t>
            </w:r>
          </w:p>
        </w:tc>
        <w:tc>
          <w:tcPr>
            <w:tcW w:w="664"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6" w:hRule="atLeast"/>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27</w:t>
            </w:r>
          </w:p>
        </w:tc>
        <w:tc>
          <w:tcPr>
            <w:tcW w:w="900"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临时救助</w:t>
            </w:r>
          </w:p>
        </w:tc>
        <w:tc>
          <w:tcPr>
            <w:tcW w:w="108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办事指南</w:t>
            </w:r>
          </w:p>
        </w:tc>
        <w:tc>
          <w:tcPr>
            <w:tcW w:w="25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办理事项、办理条件、救助标准、申请材料、办理流程、办理时间、地点、联系方式</w:t>
            </w:r>
            <w:r>
              <w:rPr>
                <w:rFonts w:ascii="仿宋_GB2312" w:hAnsi="宋体" w:eastAsia="仿宋_GB2312"/>
                <w:color w:val="000000"/>
                <w:sz w:val="18"/>
                <w:szCs w:val="18"/>
              </w:rPr>
              <w:t xml:space="preserve"> </w:t>
            </w:r>
          </w:p>
        </w:tc>
        <w:tc>
          <w:tcPr>
            <w:tcW w:w="25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《国务院关于全面建立临时救助制度的通知》、各地相关政策法规文件</w:t>
            </w:r>
          </w:p>
        </w:tc>
        <w:tc>
          <w:tcPr>
            <w:tcW w:w="180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w:t>
            </w:r>
            <w:r>
              <w:rPr>
                <w:rFonts w:ascii="仿宋_GB2312" w:hAnsi="宋体" w:eastAsia="仿宋_GB2312"/>
                <w:color w:val="000000"/>
                <w:sz w:val="18"/>
                <w:szCs w:val="18"/>
              </w:rPr>
              <w:t>10</w:t>
            </w:r>
            <w:r>
              <w:rPr>
                <w:rFonts w:hint="eastAsia" w:ascii="仿宋_GB2312" w:hAnsi="宋体" w:eastAsia="仿宋_GB2312"/>
                <w:color w:val="000000"/>
                <w:sz w:val="18"/>
                <w:szCs w:val="18"/>
              </w:rPr>
              <w:t>个工作日内</w:t>
            </w:r>
          </w:p>
        </w:tc>
        <w:tc>
          <w:tcPr>
            <w:tcW w:w="90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昆工路街道办事处</w:t>
            </w:r>
          </w:p>
        </w:tc>
        <w:tc>
          <w:tcPr>
            <w:tcW w:w="149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■政府网站</w:t>
            </w:r>
            <w:r>
              <w:rPr>
                <w:rFonts w:ascii="仿宋_GB2312" w:hAnsi="宋体" w:eastAsia="仿宋_GB2312"/>
                <w:color w:val="000000"/>
                <w:sz w:val="18"/>
                <w:szCs w:val="18"/>
              </w:rPr>
              <w:t xml:space="preserve">    </w:t>
            </w:r>
          </w:p>
          <w:p>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ascii="仿宋_GB2312" w:hAnsi="宋体" w:eastAsia="仿宋_GB2312"/>
                <w:color w:val="000000"/>
                <w:sz w:val="18"/>
                <w:szCs w:val="18"/>
              </w:rPr>
              <w:t xml:space="preserve">                                                                                                                                                                                                                                                                                                                                                                                                      </w:t>
            </w:r>
          </w:p>
          <w:p>
            <w:pPr>
              <w:rPr>
                <w:rFonts w:ascii="仿宋_GB2312" w:hAnsi="宋体" w:eastAsia="仿宋_GB2312"/>
                <w:color w:val="000000"/>
                <w:sz w:val="18"/>
                <w:szCs w:val="18"/>
              </w:rPr>
            </w:pPr>
            <w:r>
              <w:rPr>
                <w:rFonts w:hint="eastAsia" w:ascii="仿宋_GB2312" w:hAnsi="宋体" w:eastAsia="仿宋_GB2312"/>
                <w:color w:val="000000"/>
                <w:sz w:val="18"/>
                <w:szCs w:val="18"/>
              </w:rPr>
              <w:t>■社区</w:t>
            </w:r>
            <w:r>
              <w:rPr>
                <w:rFonts w:ascii="仿宋_GB2312" w:hAnsi="宋体" w:eastAsia="仿宋_GB2312"/>
                <w:color w:val="000000"/>
                <w:sz w:val="18"/>
                <w:szCs w:val="18"/>
              </w:rPr>
              <w:t>/</w:t>
            </w:r>
            <w:r>
              <w:rPr>
                <w:rFonts w:hint="eastAsia" w:ascii="仿宋_GB2312" w:hAnsi="宋体" w:eastAsia="仿宋_GB2312"/>
                <w:color w:val="000000"/>
                <w:sz w:val="18"/>
                <w:szCs w:val="18"/>
              </w:rPr>
              <w:t>企事业单位</w:t>
            </w:r>
            <w:r>
              <w:rPr>
                <w:rFonts w:ascii="仿宋_GB2312" w:hAnsi="宋体" w:eastAsia="仿宋_GB2312"/>
                <w:color w:val="000000"/>
                <w:sz w:val="18"/>
                <w:szCs w:val="18"/>
              </w:rPr>
              <w:t>/</w:t>
            </w:r>
            <w:r>
              <w:rPr>
                <w:rFonts w:hint="eastAsia" w:ascii="仿宋_GB2312" w:hAnsi="宋体" w:eastAsia="仿宋_GB2312"/>
                <w:color w:val="000000"/>
                <w:sz w:val="18"/>
                <w:szCs w:val="18"/>
              </w:rPr>
              <w:t>村公示栏（电子屏）</w:t>
            </w:r>
            <w:r>
              <w:rPr>
                <w:rFonts w:ascii="仿宋_GB2312" w:hAnsi="宋体" w:eastAsia="仿宋_GB2312"/>
                <w:color w:val="000000"/>
                <w:sz w:val="18"/>
                <w:szCs w:val="18"/>
              </w:rPr>
              <w:t xml:space="preserve">                                                                                                                                                                                          </w:t>
            </w:r>
          </w:p>
        </w:tc>
        <w:tc>
          <w:tcPr>
            <w:tcW w:w="664"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6" w:hRule="atLeast"/>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28</w:t>
            </w:r>
          </w:p>
        </w:tc>
        <w:tc>
          <w:tcPr>
            <w:tcW w:w="900" w:type="dxa"/>
            <w:vMerge w:val="continue"/>
          </w:tcPr>
          <w:p>
            <w:pPr>
              <w:jc w:val="center"/>
              <w:rPr>
                <w:rFonts w:ascii="仿宋_GB2312" w:hAnsi="宋体" w:eastAsia="仿宋_GB2312" w:cs="宋体"/>
                <w:color w:val="000000"/>
                <w:sz w:val="18"/>
                <w:szCs w:val="18"/>
              </w:rPr>
            </w:pPr>
          </w:p>
        </w:tc>
        <w:tc>
          <w:tcPr>
            <w:tcW w:w="108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审核</w:t>
            </w:r>
          </w:p>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审批</w:t>
            </w:r>
          </w:p>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信息</w:t>
            </w:r>
          </w:p>
        </w:tc>
        <w:tc>
          <w:tcPr>
            <w:tcW w:w="25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支出型临时救助对象名单、救助金额、救助事由</w:t>
            </w:r>
            <w:r>
              <w:rPr>
                <w:rFonts w:ascii="仿宋_GB2312" w:hAnsi="宋体" w:eastAsia="仿宋_GB2312"/>
                <w:color w:val="000000"/>
                <w:sz w:val="18"/>
                <w:szCs w:val="18"/>
              </w:rPr>
              <w:t xml:space="preserve"> </w:t>
            </w:r>
          </w:p>
        </w:tc>
        <w:tc>
          <w:tcPr>
            <w:tcW w:w="25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《国务院关于全面建立临时救助制度的通知》、各地相关政策法规文件</w:t>
            </w:r>
          </w:p>
        </w:tc>
        <w:tc>
          <w:tcPr>
            <w:tcW w:w="180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w:t>
            </w:r>
            <w:r>
              <w:rPr>
                <w:rFonts w:ascii="仿宋_GB2312" w:hAnsi="宋体" w:eastAsia="仿宋_GB2312"/>
                <w:color w:val="000000"/>
                <w:sz w:val="18"/>
                <w:szCs w:val="18"/>
              </w:rPr>
              <w:t>10</w:t>
            </w:r>
            <w:r>
              <w:rPr>
                <w:rFonts w:hint="eastAsia" w:ascii="仿宋_GB2312" w:hAnsi="宋体" w:eastAsia="仿宋_GB2312"/>
                <w:color w:val="000000"/>
                <w:sz w:val="18"/>
                <w:szCs w:val="18"/>
              </w:rPr>
              <w:t>个工作日内</w:t>
            </w:r>
          </w:p>
        </w:tc>
        <w:tc>
          <w:tcPr>
            <w:tcW w:w="90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昆工路街道办事处</w:t>
            </w:r>
          </w:p>
        </w:tc>
        <w:tc>
          <w:tcPr>
            <w:tcW w:w="149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■政府网站</w:t>
            </w:r>
            <w:r>
              <w:rPr>
                <w:rFonts w:ascii="仿宋_GB2312" w:hAnsi="宋体" w:eastAsia="仿宋_GB2312"/>
                <w:color w:val="000000"/>
                <w:sz w:val="18"/>
                <w:szCs w:val="18"/>
              </w:rPr>
              <w:t xml:space="preserve">                                                                                                                                                                                                      </w:t>
            </w:r>
          </w:p>
          <w:p>
            <w:pPr>
              <w:rPr>
                <w:rFonts w:ascii="仿宋_GB2312" w:hAnsi="宋体" w:eastAsia="仿宋_GB2312"/>
                <w:color w:val="000000"/>
                <w:sz w:val="18"/>
                <w:szCs w:val="18"/>
              </w:rPr>
            </w:pPr>
            <w:r>
              <w:rPr>
                <w:rFonts w:hint="eastAsia" w:ascii="仿宋_GB2312" w:hAnsi="宋体" w:eastAsia="仿宋_GB2312"/>
                <w:color w:val="000000"/>
                <w:sz w:val="18"/>
                <w:szCs w:val="18"/>
              </w:rPr>
              <w:t>■社区</w:t>
            </w:r>
            <w:r>
              <w:rPr>
                <w:rFonts w:ascii="仿宋_GB2312" w:hAnsi="宋体" w:eastAsia="仿宋_GB2312"/>
                <w:color w:val="000000"/>
                <w:sz w:val="18"/>
                <w:szCs w:val="18"/>
              </w:rPr>
              <w:t>/</w:t>
            </w:r>
            <w:r>
              <w:rPr>
                <w:rFonts w:hint="eastAsia" w:ascii="仿宋_GB2312" w:hAnsi="宋体" w:eastAsia="仿宋_GB2312"/>
                <w:color w:val="000000"/>
                <w:sz w:val="18"/>
                <w:szCs w:val="18"/>
              </w:rPr>
              <w:t>企事业单位</w:t>
            </w:r>
            <w:r>
              <w:rPr>
                <w:rFonts w:ascii="仿宋_GB2312" w:hAnsi="宋体" w:eastAsia="仿宋_GB2312"/>
                <w:color w:val="000000"/>
                <w:sz w:val="18"/>
                <w:szCs w:val="18"/>
              </w:rPr>
              <w:t>/</w:t>
            </w:r>
            <w:r>
              <w:rPr>
                <w:rFonts w:hint="eastAsia" w:ascii="仿宋_GB2312" w:hAnsi="宋体" w:eastAsia="仿宋_GB2312"/>
                <w:color w:val="000000"/>
                <w:sz w:val="18"/>
                <w:szCs w:val="18"/>
              </w:rPr>
              <w:t>村公示栏（电子屏）</w:t>
            </w:r>
            <w:r>
              <w:rPr>
                <w:rFonts w:ascii="仿宋_GB2312" w:hAnsi="宋体" w:eastAsia="仿宋_GB2312"/>
                <w:color w:val="000000"/>
                <w:sz w:val="18"/>
                <w:szCs w:val="18"/>
              </w:rPr>
              <w:t xml:space="preserve">                                                                                                                                                                                          </w:t>
            </w:r>
          </w:p>
        </w:tc>
        <w:tc>
          <w:tcPr>
            <w:tcW w:w="664"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6" w:hRule="atLeast"/>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29</w:t>
            </w:r>
          </w:p>
        </w:tc>
        <w:tc>
          <w:tcPr>
            <w:tcW w:w="90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养老服务业务办理</w:t>
            </w:r>
          </w:p>
        </w:tc>
        <w:tc>
          <w:tcPr>
            <w:tcW w:w="108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老年人补贴</w:t>
            </w:r>
          </w:p>
        </w:tc>
        <w:tc>
          <w:tcPr>
            <w:tcW w:w="25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老年人补贴名称（高龄津贴、养老服务补贴、护理补贴等）；各项老年人补贴依据；各项老年人补贴对象；各项老年人补贴内容和标准；各项老年人补贴方式；补贴申请材料清单及格式；办理流程、办理部门、办理时限、办理时间、地点、咨询电话</w:t>
            </w:r>
          </w:p>
        </w:tc>
        <w:tc>
          <w:tcPr>
            <w:tcW w:w="25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《信息公开条例》及相关规定</w:t>
            </w:r>
          </w:p>
        </w:tc>
        <w:tc>
          <w:tcPr>
            <w:tcW w:w="180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制定或获取补贴政策之日起</w:t>
            </w:r>
            <w:r>
              <w:rPr>
                <w:rFonts w:ascii="仿宋_GB2312" w:hAnsi="宋体" w:eastAsia="仿宋_GB2312"/>
                <w:color w:val="000000"/>
                <w:sz w:val="18"/>
                <w:szCs w:val="18"/>
              </w:rPr>
              <w:t>10</w:t>
            </w:r>
            <w:r>
              <w:rPr>
                <w:rFonts w:hint="eastAsia" w:ascii="仿宋_GB2312" w:hAnsi="宋体" w:eastAsia="仿宋_GB2312"/>
                <w:color w:val="000000"/>
                <w:sz w:val="18"/>
                <w:szCs w:val="18"/>
              </w:rPr>
              <w:t>个工作日内</w:t>
            </w:r>
          </w:p>
        </w:tc>
        <w:tc>
          <w:tcPr>
            <w:tcW w:w="90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昆工路街道办事处</w:t>
            </w:r>
          </w:p>
        </w:tc>
        <w:tc>
          <w:tcPr>
            <w:tcW w:w="149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■政府网站</w:t>
            </w:r>
            <w:r>
              <w:rPr>
                <w:rFonts w:ascii="仿宋_GB2312" w:hAnsi="宋体" w:eastAsia="仿宋_GB2312"/>
                <w:color w:val="000000"/>
                <w:sz w:val="18"/>
                <w:szCs w:val="18"/>
              </w:rPr>
              <w:t xml:space="preserve">                                                                                                                                                                                                                   </w:t>
            </w:r>
          </w:p>
          <w:p>
            <w:pPr>
              <w:rPr>
                <w:rFonts w:ascii="仿宋_GB2312" w:hAnsi="宋体" w:eastAsia="仿宋_GB2312"/>
                <w:color w:val="000000"/>
                <w:sz w:val="18"/>
                <w:szCs w:val="18"/>
              </w:rPr>
            </w:pPr>
            <w:r>
              <w:rPr>
                <w:rFonts w:hint="eastAsia" w:ascii="仿宋_GB2312" w:hAnsi="宋体" w:eastAsia="仿宋_GB2312"/>
                <w:color w:val="000000"/>
                <w:sz w:val="18"/>
                <w:szCs w:val="18"/>
              </w:rPr>
              <w:t>■两微一端</w:t>
            </w:r>
          </w:p>
          <w:p>
            <w:pPr>
              <w:rPr>
                <w:rFonts w:ascii="仿宋_GB2312" w:hAnsi="宋体" w:eastAsia="仿宋_GB2312"/>
                <w:color w:val="000000"/>
                <w:sz w:val="18"/>
                <w:szCs w:val="18"/>
              </w:rPr>
            </w:pPr>
            <w:r>
              <w:rPr>
                <w:rFonts w:hint="eastAsia" w:ascii="仿宋_GB2312" w:hAnsi="宋体" w:eastAsia="仿宋_GB2312"/>
                <w:color w:val="000000"/>
                <w:sz w:val="18"/>
                <w:szCs w:val="18"/>
              </w:rPr>
              <w:t>■政府服务中心</w:t>
            </w:r>
            <w:r>
              <w:rPr>
                <w:rFonts w:ascii="仿宋_GB2312" w:hAnsi="宋体" w:eastAsia="仿宋_GB2312"/>
                <w:color w:val="000000"/>
                <w:sz w:val="18"/>
                <w:szCs w:val="18"/>
              </w:rPr>
              <w:t xml:space="preserve">                                                                                                                                                                                                       </w:t>
            </w:r>
          </w:p>
          <w:p>
            <w:pPr>
              <w:rPr>
                <w:rFonts w:ascii="仿宋_GB2312" w:hAnsi="宋体" w:eastAsia="仿宋_GB2312"/>
                <w:color w:val="000000"/>
                <w:sz w:val="18"/>
                <w:szCs w:val="18"/>
              </w:rPr>
            </w:pPr>
            <w:r>
              <w:rPr>
                <w:rFonts w:hint="eastAsia" w:ascii="仿宋_GB2312" w:hAnsi="宋体" w:eastAsia="仿宋_GB2312"/>
                <w:color w:val="000000"/>
                <w:sz w:val="18"/>
                <w:szCs w:val="18"/>
              </w:rPr>
              <w:t>■便民服务站</w:t>
            </w:r>
            <w:r>
              <w:rPr>
                <w:rFonts w:ascii="仿宋_GB2312" w:hAnsi="宋体" w:eastAsia="仿宋_GB2312"/>
                <w:color w:val="000000"/>
                <w:sz w:val="18"/>
                <w:szCs w:val="18"/>
              </w:rPr>
              <w:t xml:space="preserve">                                                                                                                                                                                                   </w:t>
            </w:r>
          </w:p>
          <w:p>
            <w:pPr>
              <w:rPr>
                <w:rFonts w:ascii="仿宋_GB2312" w:hAnsi="宋体" w:eastAsia="仿宋_GB2312"/>
                <w:color w:val="000000"/>
                <w:sz w:val="18"/>
                <w:szCs w:val="18"/>
              </w:rPr>
            </w:pPr>
            <w:r>
              <w:rPr>
                <w:rFonts w:hint="eastAsia" w:ascii="仿宋_GB2312" w:hAnsi="宋体" w:eastAsia="仿宋_GB2312"/>
                <w:color w:val="000000"/>
                <w:sz w:val="18"/>
                <w:szCs w:val="18"/>
              </w:rPr>
              <w:t>■社区</w:t>
            </w:r>
            <w:r>
              <w:rPr>
                <w:rFonts w:ascii="仿宋_GB2312" w:hAnsi="宋体" w:eastAsia="仿宋_GB2312"/>
                <w:color w:val="000000"/>
                <w:sz w:val="18"/>
                <w:szCs w:val="18"/>
              </w:rPr>
              <w:t>/</w:t>
            </w:r>
            <w:r>
              <w:rPr>
                <w:rFonts w:hint="eastAsia" w:ascii="仿宋_GB2312" w:hAnsi="宋体" w:eastAsia="仿宋_GB2312"/>
                <w:color w:val="000000"/>
                <w:sz w:val="18"/>
                <w:szCs w:val="18"/>
              </w:rPr>
              <w:t>企事业单位</w:t>
            </w:r>
            <w:r>
              <w:rPr>
                <w:rFonts w:ascii="仿宋_GB2312" w:hAnsi="宋体" w:eastAsia="仿宋_GB2312"/>
                <w:color w:val="000000"/>
                <w:sz w:val="18"/>
                <w:szCs w:val="18"/>
              </w:rPr>
              <w:t>/</w:t>
            </w:r>
            <w:r>
              <w:rPr>
                <w:rFonts w:hint="eastAsia" w:ascii="仿宋_GB2312" w:hAnsi="宋体" w:eastAsia="仿宋_GB2312"/>
                <w:color w:val="000000"/>
                <w:sz w:val="18"/>
                <w:szCs w:val="18"/>
              </w:rPr>
              <w:t>村公示栏（电子屏）</w:t>
            </w:r>
            <w:r>
              <w:rPr>
                <w:rFonts w:ascii="仿宋_GB2312" w:hAnsi="宋体" w:eastAsia="仿宋_GB2312"/>
                <w:color w:val="000000"/>
                <w:sz w:val="18"/>
                <w:szCs w:val="18"/>
              </w:rPr>
              <w:t xml:space="preserve">                                                                                                                                                                                          </w:t>
            </w:r>
          </w:p>
        </w:tc>
        <w:tc>
          <w:tcPr>
            <w:tcW w:w="664"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4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6" w:hRule="atLeast"/>
        </w:trPr>
        <w:tc>
          <w:tcPr>
            <w:tcW w:w="540" w:type="dxa"/>
            <w:vAlign w:val="center"/>
          </w:tcPr>
          <w:p>
            <w:pPr>
              <w:jc w:val="center"/>
              <w:rPr>
                <w:rFonts w:ascii="仿宋_GB2312" w:hAnsi="宋体" w:eastAsia="仿宋_GB2312" w:cs="宋体"/>
                <w:color w:val="000000"/>
                <w:sz w:val="18"/>
                <w:szCs w:val="18"/>
              </w:rPr>
            </w:pPr>
            <w:r>
              <w:rPr>
                <w:rFonts w:ascii="仿宋_GB2312" w:hAnsi="宋体" w:eastAsia="仿宋_GB2312" w:cs="宋体"/>
                <w:color w:val="000000"/>
                <w:sz w:val="18"/>
                <w:szCs w:val="18"/>
              </w:rPr>
              <w:t>30</w:t>
            </w:r>
          </w:p>
        </w:tc>
        <w:tc>
          <w:tcPr>
            <w:tcW w:w="900" w:type="dxa"/>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行政</w:t>
            </w:r>
          </w:p>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管理</w:t>
            </w:r>
          </w:p>
        </w:tc>
        <w:tc>
          <w:tcPr>
            <w:tcW w:w="1080" w:type="dxa"/>
            <w:vAlign w:val="center"/>
          </w:tcPr>
          <w:p>
            <w:pPr>
              <w:rPr>
                <w:rFonts w:ascii="仿宋_GB2312" w:hAnsi="宋体" w:eastAsia="仿宋_GB2312" w:cs="宋体"/>
                <w:bCs/>
                <w:color w:val="000000"/>
                <w:sz w:val="18"/>
                <w:szCs w:val="18"/>
              </w:rPr>
            </w:pPr>
            <w:r>
              <w:rPr>
                <w:rFonts w:hint="eastAsia" w:ascii="仿宋_GB2312" w:eastAsia="仿宋_GB2312"/>
                <w:bCs/>
                <w:color w:val="000000"/>
                <w:sz w:val="18"/>
                <w:szCs w:val="18"/>
              </w:rPr>
              <w:t>隐患管理</w:t>
            </w:r>
          </w:p>
        </w:tc>
        <w:tc>
          <w:tcPr>
            <w:tcW w:w="2520" w:type="dxa"/>
            <w:vAlign w:val="center"/>
          </w:tcPr>
          <w:p>
            <w:pPr>
              <w:rPr>
                <w:rFonts w:ascii="仿宋_GB2312" w:hAnsi="宋体" w:eastAsia="仿宋_GB2312" w:cs="宋体"/>
                <w:bCs/>
                <w:color w:val="000000"/>
                <w:sz w:val="18"/>
                <w:szCs w:val="18"/>
              </w:rPr>
            </w:pPr>
            <w:r>
              <w:rPr>
                <w:rFonts w:hint="eastAsia" w:ascii="仿宋_GB2312" w:eastAsia="仿宋_GB2312"/>
                <w:bCs/>
                <w:color w:val="000000"/>
                <w:sz w:val="18"/>
                <w:szCs w:val="18"/>
              </w:rPr>
              <w:t>重大隐患排查、挂牌督办及其整改情况，安全生产举报电话等</w:t>
            </w:r>
          </w:p>
        </w:tc>
        <w:tc>
          <w:tcPr>
            <w:tcW w:w="2520" w:type="dxa"/>
            <w:vAlign w:val="center"/>
          </w:tcPr>
          <w:p>
            <w:pPr>
              <w:rPr>
                <w:rFonts w:ascii="仿宋_GB2312" w:hAnsi="宋体" w:eastAsia="仿宋_GB2312" w:cs="宋体"/>
                <w:bCs/>
                <w:color w:val="000000"/>
                <w:sz w:val="18"/>
                <w:szCs w:val="18"/>
              </w:rPr>
            </w:pPr>
            <w:r>
              <w:rPr>
                <w:rFonts w:hint="eastAsia" w:ascii="仿宋_GB2312" w:eastAsia="仿宋_GB2312"/>
                <w:bCs/>
                <w:color w:val="000000"/>
                <w:sz w:val="18"/>
                <w:szCs w:val="18"/>
              </w:rPr>
              <w:t>《安全生产法》、</w:t>
            </w:r>
            <w:r>
              <w:rPr>
                <w:rFonts w:hint="eastAsia" w:ascii="仿宋_GB2312" w:eastAsia="仿宋_GB2312"/>
                <w:bCs/>
                <w:color w:val="000000"/>
                <w:sz w:val="18"/>
                <w:szCs w:val="18"/>
                <w:lang w:eastAsia="zh-CN"/>
              </w:rPr>
              <w:t>政府信息公开条例</w:t>
            </w:r>
            <w:r>
              <w:rPr>
                <w:rFonts w:hint="eastAsia" w:ascii="仿宋_GB2312" w:eastAsia="仿宋_GB2312"/>
                <w:bCs/>
                <w:color w:val="000000"/>
                <w:sz w:val="18"/>
                <w:szCs w:val="18"/>
              </w:rPr>
              <w:t>、《中共中央</w:t>
            </w:r>
            <w:r>
              <w:rPr>
                <w:rFonts w:ascii="仿宋_GB2312" w:eastAsia="仿宋_GB2312"/>
                <w:bCs/>
                <w:color w:val="000000"/>
                <w:sz w:val="18"/>
                <w:szCs w:val="18"/>
              </w:rPr>
              <w:t xml:space="preserve"> </w:t>
            </w:r>
            <w:r>
              <w:rPr>
                <w:rFonts w:hint="eastAsia" w:ascii="仿宋_GB2312" w:eastAsia="仿宋_GB2312"/>
                <w:bCs/>
                <w:color w:val="000000"/>
                <w:sz w:val="18"/>
                <w:szCs w:val="18"/>
              </w:rPr>
              <w:t>国务院关于推进安全生产领域改革发展的意见》</w:t>
            </w:r>
          </w:p>
        </w:tc>
        <w:tc>
          <w:tcPr>
            <w:tcW w:w="1800" w:type="dxa"/>
            <w:vAlign w:val="center"/>
          </w:tcPr>
          <w:p>
            <w:pPr>
              <w:rPr>
                <w:rFonts w:ascii="仿宋_GB2312" w:hAnsi="宋体" w:eastAsia="仿宋_GB2312" w:cs="宋体"/>
                <w:bCs/>
                <w:color w:val="000000"/>
                <w:sz w:val="18"/>
                <w:szCs w:val="18"/>
              </w:rPr>
            </w:pPr>
            <w:r>
              <w:rPr>
                <w:rFonts w:hint="eastAsia" w:ascii="仿宋_GB2312" w:eastAsia="仿宋_GB2312"/>
                <w:bCs/>
                <w:color w:val="000000"/>
                <w:sz w:val="18"/>
                <w:szCs w:val="18"/>
              </w:rPr>
              <w:t>按进展情况及时公开</w:t>
            </w:r>
          </w:p>
        </w:tc>
        <w:tc>
          <w:tcPr>
            <w:tcW w:w="900" w:type="dxa"/>
            <w:vAlign w:val="center"/>
          </w:tcPr>
          <w:p>
            <w:pPr>
              <w:jc w:val="center"/>
              <w:rPr>
                <w:rFonts w:ascii="仿宋_GB2312" w:hAnsi="宋体" w:eastAsia="仿宋_GB2312" w:cs="宋体"/>
                <w:bCs/>
                <w:sz w:val="18"/>
                <w:szCs w:val="18"/>
              </w:rPr>
            </w:pPr>
            <w:r>
              <w:rPr>
                <w:rFonts w:hint="eastAsia" w:ascii="仿宋_GB2312" w:hAnsi="宋体" w:eastAsia="仿宋_GB2312"/>
                <w:color w:val="000000"/>
                <w:sz w:val="18"/>
                <w:szCs w:val="18"/>
              </w:rPr>
              <w:t>昆工路街道办事处</w:t>
            </w:r>
          </w:p>
        </w:tc>
        <w:tc>
          <w:tcPr>
            <w:tcW w:w="1496" w:type="dxa"/>
            <w:vAlign w:val="center"/>
          </w:tcPr>
          <w:p>
            <w:pPr>
              <w:spacing w:line="240" w:lineRule="exact"/>
              <w:jc w:val="left"/>
              <w:rPr>
                <w:rFonts w:ascii="仿宋_GB2312" w:eastAsia="仿宋_GB2312"/>
                <w:sz w:val="18"/>
                <w:szCs w:val="18"/>
              </w:rPr>
            </w:pPr>
            <w:r>
              <w:rPr>
                <w:rFonts w:hint="eastAsia" w:ascii="仿宋_GB2312" w:eastAsia="仿宋_GB2312"/>
                <w:sz w:val="18"/>
                <w:szCs w:val="18"/>
              </w:rPr>
              <w:t>■政府网站</w:t>
            </w:r>
            <w:r>
              <w:rPr>
                <w:rFonts w:ascii="仿宋_GB2312" w:eastAsia="仿宋_GB2312"/>
                <w:sz w:val="18"/>
                <w:szCs w:val="18"/>
              </w:rPr>
              <w:t xml:space="preserve">   </w:t>
            </w:r>
            <w:r>
              <w:rPr>
                <w:rFonts w:hint="eastAsia" w:ascii="仿宋_GB2312" w:eastAsia="仿宋_GB2312"/>
                <w:sz w:val="18"/>
                <w:szCs w:val="18"/>
              </w:rPr>
              <w:t>■两微一端</w:t>
            </w:r>
            <w:r>
              <w:rPr>
                <w:rFonts w:ascii="仿宋_GB2312" w:eastAsia="仿宋_GB2312"/>
                <w:sz w:val="18"/>
                <w:szCs w:val="18"/>
              </w:rPr>
              <w:t xml:space="preserve">   </w:t>
            </w:r>
            <w:r>
              <w:rPr>
                <w:rFonts w:hint="eastAsia" w:ascii="仿宋_GB2312" w:eastAsia="仿宋_GB2312"/>
                <w:sz w:val="18"/>
                <w:szCs w:val="18"/>
              </w:rPr>
              <w:t>■广播电视</w:t>
            </w:r>
            <w:r>
              <w:rPr>
                <w:rFonts w:ascii="仿宋_GB2312" w:eastAsia="仿宋_GB2312"/>
                <w:sz w:val="18"/>
                <w:szCs w:val="18"/>
              </w:rPr>
              <w:t xml:space="preserve">   </w:t>
            </w:r>
            <w:r>
              <w:rPr>
                <w:rFonts w:hint="eastAsia" w:ascii="仿宋_GB2312" w:eastAsia="仿宋_GB2312"/>
                <w:sz w:val="18"/>
                <w:szCs w:val="18"/>
              </w:rPr>
              <w:t>■公开查阅点</w:t>
            </w:r>
          </w:p>
          <w:p>
            <w:pPr>
              <w:spacing w:line="240" w:lineRule="exact"/>
              <w:jc w:val="left"/>
              <w:rPr>
                <w:rFonts w:ascii="仿宋_GB2312" w:eastAsia="仿宋_GB2312"/>
                <w:sz w:val="18"/>
                <w:szCs w:val="18"/>
              </w:rPr>
            </w:pPr>
            <w:r>
              <w:rPr>
                <w:rFonts w:hint="eastAsia" w:ascii="仿宋_GB2312" w:eastAsia="仿宋_GB2312"/>
                <w:sz w:val="18"/>
                <w:szCs w:val="18"/>
              </w:rPr>
              <w:t>■公示栏</w:t>
            </w:r>
          </w:p>
        </w:tc>
        <w:tc>
          <w:tcPr>
            <w:tcW w:w="664" w:type="dxa"/>
            <w:vAlign w:val="center"/>
          </w:tcPr>
          <w:p>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pPr>
              <w:rPr>
                <w:rFonts w:ascii="仿宋_GB2312" w:hAnsi="宋体" w:eastAsia="仿宋_GB2312" w:cs="宋体"/>
                <w:bCs/>
                <w:sz w:val="18"/>
                <w:szCs w:val="18"/>
              </w:rPr>
            </w:pPr>
            <w:r>
              <w:rPr>
                <w:rFonts w:hint="eastAsia" w:ascii="仿宋_GB2312" w:eastAsia="仿宋_GB2312"/>
                <w:bCs/>
                <w:sz w:val="18"/>
                <w:szCs w:val="18"/>
              </w:rPr>
              <w:t>　</w:t>
            </w:r>
          </w:p>
        </w:tc>
        <w:tc>
          <w:tcPr>
            <w:tcW w:w="720" w:type="dxa"/>
            <w:vAlign w:val="center"/>
          </w:tcPr>
          <w:p>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pPr>
              <w:rPr>
                <w:rFonts w:ascii="仿宋_GB2312" w:hAnsi="宋体" w:eastAsia="仿宋_GB2312" w:cs="宋体"/>
                <w:bCs/>
                <w:sz w:val="18"/>
                <w:szCs w:val="18"/>
              </w:rPr>
            </w:pPr>
            <w:r>
              <w:rPr>
                <w:rFonts w:hint="eastAsia" w:ascii="仿宋_GB2312" w:eastAsia="仿宋_GB2312"/>
                <w:bCs/>
                <w:sz w:val="18"/>
                <w:szCs w:val="18"/>
              </w:rPr>
              <w:t>　</w:t>
            </w:r>
          </w:p>
        </w:tc>
        <w:tc>
          <w:tcPr>
            <w:tcW w:w="540" w:type="dxa"/>
            <w:vAlign w:val="center"/>
          </w:tcPr>
          <w:p>
            <w:pPr>
              <w:rPr>
                <w:rFonts w:ascii="仿宋_GB2312" w:hAnsi="宋体" w:eastAsia="仿宋_GB2312" w:cs="宋体"/>
                <w:bCs/>
                <w:sz w:val="18"/>
                <w:szCs w:val="18"/>
              </w:rPr>
            </w:pPr>
            <w:r>
              <w:rPr>
                <w:rFonts w:hint="eastAsia" w:ascii="仿宋_GB2312" w:eastAsia="仿宋_GB2312"/>
                <w:bCs/>
                <w:sz w:val="18"/>
                <w:szCs w:val="18"/>
              </w:rPr>
              <w:t>√</w:t>
            </w:r>
          </w:p>
        </w:tc>
        <w:tc>
          <w:tcPr>
            <w:tcW w:w="540" w:type="dxa"/>
            <w:vAlign w:val="center"/>
          </w:tcPr>
          <w:p>
            <w:pPr>
              <w:rPr>
                <w:rFonts w:ascii="仿宋_GB2312" w:hAnsi="宋体" w:eastAsia="仿宋_GB2312" w:cs="宋体"/>
                <w:bCs/>
                <w:sz w:val="18"/>
                <w:szCs w:val="18"/>
              </w:rPr>
            </w:pPr>
            <w:r>
              <w:rPr>
                <w:rFonts w:hint="eastAsia" w:ascii="仿宋_GB2312" w:eastAsia="仿宋_GB2312"/>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6" w:hRule="atLeast"/>
        </w:trPr>
        <w:tc>
          <w:tcPr>
            <w:tcW w:w="540" w:type="dxa"/>
            <w:vAlign w:val="center"/>
          </w:tcPr>
          <w:p>
            <w:pPr>
              <w:jc w:val="center"/>
              <w:rPr>
                <w:rFonts w:ascii="仿宋_GB2312" w:hAnsi="宋体" w:eastAsia="仿宋_GB2312" w:cs="宋体"/>
                <w:color w:val="000000"/>
                <w:sz w:val="18"/>
                <w:szCs w:val="18"/>
              </w:rPr>
            </w:pPr>
            <w:r>
              <w:rPr>
                <w:rFonts w:ascii="仿宋_GB2312" w:hAnsi="宋体" w:eastAsia="仿宋_GB2312" w:cs="宋体"/>
                <w:color w:val="000000"/>
                <w:sz w:val="18"/>
                <w:szCs w:val="18"/>
              </w:rPr>
              <w:t>31</w:t>
            </w:r>
          </w:p>
        </w:tc>
        <w:tc>
          <w:tcPr>
            <w:tcW w:w="900" w:type="dxa"/>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行政</w:t>
            </w:r>
          </w:p>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管理</w:t>
            </w:r>
          </w:p>
        </w:tc>
        <w:tc>
          <w:tcPr>
            <w:tcW w:w="1080" w:type="dxa"/>
            <w:vAlign w:val="center"/>
          </w:tcPr>
          <w:p>
            <w:pPr>
              <w:rPr>
                <w:rFonts w:ascii="仿宋_GB2312" w:hAnsi="宋体" w:eastAsia="仿宋_GB2312" w:cs="宋体"/>
                <w:bCs/>
                <w:sz w:val="18"/>
                <w:szCs w:val="18"/>
              </w:rPr>
            </w:pPr>
            <w:r>
              <w:rPr>
                <w:rFonts w:hint="eastAsia" w:ascii="仿宋_GB2312" w:eastAsia="仿宋_GB2312"/>
                <w:bCs/>
                <w:sz w:val="18"/>
                <w:szCs w:val="18"/>
              </w:rPr>
              <w:t>动态信息</w:t>
            </w:r>
          </w:p>
        </w:tc>
        <w:tc>
          <w:tcPr>
            <w:tcW w:w="2520" w:type="dxa"/>
            <w:vAlign w:val="center"/>
          </w:tcPr>
          <w:p>
            <w:pPr>
              <w:rPr>
                <w:rFonts w:ascii="仿宋_GB2312" w:hAnsi="宋体" w:eastAsia="仿宋_GB2312" w:cs="宋体"/>
                <w:bCs/>
                <w:sz w:val="18"/>
                <w:szCs w:val="18"/>
              </w:rPr>
            </w:pPr>
            <w:r>
              <w:rPr>
                <w:rFonts w:hint="eastAsia" w:ascii="仿宋_GB2312" w:eastAsia="仿宋_GB2312"/>
                <w:bCs/>
                <w:sz w:val="18"/>
                <w:szCs w:val="18"/>
              </w:rPr>
              <w:t>业务工作动态、安全生产执法检查动态</w:t>
            </w:r>
          </w:p>
        </w:tc>
        <w:tc>
          <w:tcPr>
            <w:tcW w:w="2520" w:type="dxa"/>
            <w:vAlign w:val="center"/>
          </w:tcPr>
          <w:p>
            <w:pPr>
              <w:rPr>
                <w:rFonts w:ascii="仿宋_GB2312" w:hAnsi="宋体" w:eastAsia="仿宋_GB2312" w:cs="宋体"/>
                <w:bCs/>
                <w:sz w:val="18"/>
                <w:szCs w:val="18"/>
              </w:rPr>
            </w:pPr>
            <w:r>
              <w:rPr>
                <w:rFonts w:hint="eastAsia" w:ascii="仿宋_GB2312" w:eastAsia="仿宋_GB2312"/>
                <w:bCs/>
                <w:sz w:val="18"/>
                <w:szCs w:val="18"/>
                <w:lang w:eastAsia="zh-CN"/>
              </w:rPr>
              <w:t>政府信息公开条例</w:t>
            </w:r>
            <w:r>
              <w:rPr>
                <w:rFonts w:hint="eastAsia" w:ascii="仿宋_GB2312" w:eastAsia="仿宋_GB2312"/>
                <w:bCs/>
                <w:sz w:val="18"/>
                <w:szCs w:val="18"/>
              </w:rPr>
              <w:t>、《中共中央</w:t>
            </w:r>
            <w:r>
              <w:rPr>
                <w:rFonts w:ascii="仿宋_GB2312" w:eastAsia="仿宋_GB2312"/>
                <w:bCs/>
                <w:sz w:val="18"/>
                <w:szCs w:val="18"/>
              </w:rPr>
              <w:t xml:space="preserve"> </w:t>
            </w:r>
            <w:r>
              <w:rPr>
                <w:rFonts w:hint="eastAsia" w:ascii="仿宋_GB2312" w:eastAsia="仿宋_GB2312"/>
                <w:bCs/>
                <w:sz w:val="18"/>
                <w:szCs w:val="18"/>
              </w:rPr>
              <w:t>国务院关于推进安全生产领域改革发展的意见》</w:t>
            </w:r>
          </w:p>
        </w:tc>
        <w:tc>
          <w:tcPr>
            <w:tcW w:w="1800" w:type="dxa"/>
            <w:vAlign w:val="center"/>
          </w:tcPr>
          <w:p>
            <w:pPr>
              <w:rPr>
                <w:rFonts w:ascii="仿宋_GB2312" w:hAnsi="宋体" w:eastAsia="仿宋_GB2312" w:cs="宋体"/>
                <w:bCs/>
                <w:sz w:val="18"/>
                <w:szCs w:val="18"/>
              </w:rPr>
            </w:pPr>
            <w:r>
              <w:rPr>
                <w:rFonts w:hint="eastAsia" w:ascii="仿宋_GB2312" w:eastAsia="仿宋_GB2312"/>
                <w:bCs/>
                <w:sz w:val="18"/>
                <w:szCs w:val="18"/>
              </w:rPr>
              <w:t>按进展情况及时公开</w:t>
            </w:r>
          </w:p>
        </w:tc>
        <w:tc>
          <w:tcPr>
            <w:tcW w:w="900" w:type="dxa"/>
            <w:vAlign w:val="center"/>
          </w:tcPr>
          <w:p>
            <w:pPr>
              <w:jc w:val="center"/>
              <w:rPr>
                <w:rFonts w:ascii="仿宋_GB2312" w:hAnsi="宋体" w:eastAsia="仿宋_GB2312" w:cs="宋体"/>
                <w:bCs/>
                <w:sz w:val="18"/>
                <w:szCs w:val="18"/>
              </w:rPr>
            </w:pPr>
            <w:r>
              <w:rPr>
                <w:rFonts w:hint="eastAsia" w:ascii="仿宋_GB2312" w:hAnsi="宋体" w:eastAsia="仿宋_GB2312"/>
                <w:color w:val="000000"/>
                <w:sz w:val="18"/>
                <w:szCs w:val="18"/>
              </w:rPr>
              <w:t>昆工路街道办事处</w:t>
            </w:r>
          </w:p>
        </w:tc>
        <w:tc>
          <w:tcPr>
            <w:tcW w:w="1496" w:type="dxa"/>
            <w:vAlign w:val="center"/>
          </w:tcPr>
          <w:p>
            <w:pPr>
              <w:spacing w:line="240" w:lineRule="exact"/>
              <w:jc w:val="left"/>
              <w:rPr>
                <w:rFonts w:ascii="仿宋_GB2312" w:eastAsia="仿宋_GB2312"/>
                <w:sz w:val="18"/>
                <w:szCs w:val="18"/>
              </w:rPr>
            </w:pPr>
            <w:r>
              <w:rPr>
                <w:rFonts w:hint="eastAsia" w:ascii="仿宋_GB2312" w:eastAsia="仿宋_GB2312"/>
                <w:sz w:val="18"/>
                <w:szCs w:val="18"/>
              </w:rPr>
              <w:t>■政府网站</w:t>
            </w:r>
            <w:r>
              <w:rPr>
                <w:rFonts w:ascii="仿宋_GB2312" w:eastAsia="仿宋_GB2312"/>
                <w:sz w:val="18"/>
                <w:szCs w:val="18"/>
              </w:rPr>
              <w:t xml:space="preserve">   </w:t>
            </w:r>
            <w:r>
              <w:rPr>
                <w:rFonts w:hint="eastAsia" w:ascii="仿宋_GB2312" w:eastAsia="仿宋_GB2312"/>
                <w:sz w:val="18"/>
                <w:szCs w:val="18"/>
              </w:rPr>
              <w:t>■两微一端</w:t>
            </w:r>
            <w:r>
              <w:rPr>
                <w:rFonts w:ascii="仿宋_GB2312" w:eastAsia="仿宋_GB2312"/>
                <w:sz w:val="18"/>
                <w:szCs w:val="18"/>
              </w:rPr>
              <w:t xml:space="preserve">   </w:t>
            </w:r>
            <w:r>
              <w:rPr>
                <w:rFonts w:hint="eastAsia" w:ascii="仿宋_GB2312" w:eastAsia="仿宋_GB2312"/>
                <w:sz w:val="18"/>
                <w:szCs w:val="18"/>
              </w:rPr>
              <w:t>■发布会</w:t>
            </w:r>
          </w:p>
          <w:p>
            <w:pPr>
              <w:spacing w:line="240" w:lineRule="exact"/>
              <w:jc w:val="left"/>
              <w:rPr>
                <w:rFonts w:ascii="仿宋_GB2312" w:eastAsia="仿宋_GB2312"/>
                <w:sz w:val="18"/>
                <w:szCs w:val="18"/>
              </w:rPr>
            </w:pPr>
            <w:r>
              <w:rPr>
                <w:rFonts w:hint="eastAsia" w:ascii="仿宋_GB2312" w:eastAsia="仿宋_GB2312"/>
                <w:sz w:val="18"/>
                <w:szCs w:val="18"/>
              </w:rPr>
              <w:t>■广播电视</w:t>
            </w:r>
            <w:r>
              <w:rPr>
                <w:rFonts w:ascii="仿宋_GB2312" w:eastAsia="仿宋_GB2312"/>
                <w:sz w:val="18"/>
                <w:szCs w:val="18"/>
              </w:rPr>
              <w:t xml:space="preserve">   </w:t>
            </w:r>
            <w:r>
              <w:rPr>
                <w:rFonts w:hint="eastAsia" w:ascii="仿宋_GB2312" w:eastAsia="仿宋_GB2312"/>
                <w:sz w:val="18"/>
                <w:szCs w:val="18"/>
              </w:rPr>
              <w:t>■纸质媒体</w:t>
            </w:r>
          </w:p>
          <w:p>
            <w:pPr>
              <w:spacing w:line="240" w:lineRule="exact"/>
              <w:jc w:val="left"/>
              <w:rPr>
                <w:rFonts w:ascii="仿宋_GB2312" w:eastAsia="仿宋_GB2312"/>
                <w:sz w:val="18"/>
                <w:szCs w:val="18"/>
              </w:rPr>
            </w:pPr>
            <w:r>
              <w:rPr>
                <w:rFonts w:hint="eastAsia" w:ascii="仿宋_GB2312" w:eastAsia="仿宋_GB2312"/>
                <w:sz w:val="18"/>
                <w:szCs w:val="18"/>
              </w:rPr>
              <w:t>■其他</w:t>
            </w:r>
          </w:p>
        </w:tc>
        <w:tc>
          <w:tcPr>
            <w:tcW w:w="664" w:type="dxa"/>
            <w:vAlign w:val="center"/>
          </w:tcPr>
          <w:p>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vAlign w:val="center"/>
          </w:tcPr>
          <w:p>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vAlign w:val="center"/>
          </w:tcPr>
          <w:p>
            <w:pPr>
              <w:rPr>
                <w:rFonts w:ascii="仿宋_GB2312" w:hAnsi="宋体" w:eastAsia="仿宋_GB2312" w:cs="宋体"/>
                <w:bCs/>
                <w:sz w:val="18"/>
                <w:szCs w:val="18"/>
              </w:rPr>
            </w:pPr>
            <w:r>
              <w:rPr>
                <w:rFonts w:hint="eastAsia" w:ascii="仿宋_GB2312" w:eastAsia="仿宋_GB2312"/>
                <w:bCs/>
                <w:sz w:val="18"/>
                <w:szCs w:val="18"/>
              </w:rPr>
              <w:t>√</w:t>
            </w:r>
          </w:p>
        </w:tc>
        <w:tc>
          <w:tcPr>
            <w:tcW w:w="540" w:type="dxa"/>
            <w:vAlign w:val="center"/>
          </w:tcPr>
          <w:p>
            <w:pPr>
              <w:rPr>
                <w:rFonts w:ascii="仿宋_GB2312" w:hAnsi="宋体" w:eastAsia="仿宋_GB2312" w:cs="宋体"/>
                <w:bCs/>
                <w:sz w:val="18"/>
                <w:szCs w:val="18"/>
              </w:rPr>
            </w:pPr>
            <w:r>
              <w:rPr>
                <w:rFonts w:hint="eastAsia" w:ascii="仿宋_GB2312" w:eastAsia="仿宋_GB2312"/>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6" w:hRule="atLeast"/>
        </w:trPr>
        <w:tc>
          <w:tcPr>
            <w:tcW w:w="540" w:type="dxa"/>
            <w:vAlign w:val="center"/>
          </w:tcPr>
          <w:p>
            <w:pPr>
              <w:jc w:val="center"/>
              <w:rPr>
                <w:rFonts w:ascii="仿宋_GB2312" w:hAnsi="宋体" w:eastAsia="仿宋_GB2312" w:cs="宋体"/>
                <w:color w:val="000000"/>
                <w:sz w:val="18"/>
                <w:szCs w:val="18"/>
              </w:rPr>
            </w:pPr>
            <w:r>
              <w:rPr>
                <w:rFonts w:ascii="仿宋_GB2312" w:hAnsi="宋体" w:eastAsia="仿宋_GB2312" w:cs="宋体"/>
                <w:color w:val="000000"/>
                <w:sz w:val="18"/>
                <w:szCs w:val="18"/>
              </w:rPr>
              <w:t>32</w:t>
            </w:r>
          </w:p>
        </w:tc>
        <w:tc>
          <w:tcPr>
            <w:tcW w:w="900" w:type="dxa"/>
          </w:tcPr>
          <w:p>
            <w:pPr>
              <w:jc w:val="center"/>
              <w:rPr>
                <w:rFonts w:ascii="仿宋_GB2312" w:hAnsi="宋体" w:eastAsia="仿宋_GB2312" w:cs="宋体"/>
                <w:color w:val="000000"/>
                <w:sz w:val="18"/>
                <w:szCs w:val="18"/>
              </w:rPr>
            </w:pPr>
          </w:p>
          <w:p>
            <w:pPr>
              <w:jc w:val="center"/>
              <w:rPr>
                <w:rFonts w:ascii="仿宋_GB2312" w:hAnsi="宋体" w:eastAsia="仿宋_GB2312" w:cs="宋体"/>
                <w:color w:val="000000"/>
                <w:sz w:val="18"/>
                <w:szCs w:val="18"/>
              </w:rPr>
            </w:pPr>
          </w:p>
          <w:p>
            <w:pPr>
              <w:jc w:val="center"/>
              <w:rPr>
                <w:rFonts w:ascii="仿宋_GB2312" w:hAnsi="宋体" w:eastAsia="仿宋_GB2312" w:cs="宋体"/>
                <w:color w:val="000000"/>
                <w:sz w:val="18"/>
                <w:szCs w:val="18"/>
              </w:rPr>
            </w:pPr>
          </w:p>
          <w:p>
            <w:pPr>
              <w:jc w:val="center"/>
              <w:rPr>
                <w:rFonts w:ascii="仿宋_GB2312" w:hAnsi="宋体" w:eastAsia="仿宋_GB2312" w:cs="宋体"/>
                <w:color w:val="000000"/>
                <w:sz w:val="18"/>
                <w:szCs w:val="18"/>
              </w:rPr>
            </w:pPr>
          </w:p>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隐患</w:t>
            </w:r>
          </w:p>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管理</w:t>
            </w:r>
          </w:p>
        </w:tc>
        <w:tc>
          <w:tcPr>
            <w:tcW w:w="1080" w:type="dxa"/>
            <w:vAlign w:val="center"/>
          </w:tcPr>
          <w:p>
            <w:pPr>
              <w:rPr>
                <w:rFonts w:ascii="仿宋_GB2312" w:hAnsi="宋体" w:eastAsia="仿宋_GB2312" w:cs="宋体"/>
                <w:bCs/>
                <w:color w:val="000000"/>
                <w:sz w:val="18"/>
                <w:szCs w:val="18"/>
              </w:rPr>
            </w:pPr>
            <w:r>
              <w:rPr>
                <w:rFonts w:hint="eastAsia" w:ascii="仿宋_GB2312" w:eastAsia="仿宋_GB2312"/>
                <w:bCs/>
                <w:color w:val="000000"/>
                <w:sz w:val="18"/>
                <w:szCs w:val="18"/>
              </w:rPr>
              <w:t>安全生产预警提示信息</w:t>
            </w:r>
          </w:p>
        </w:tc>
        <w:tc>
          <w:tcPr>
            <w:tcW w:w="2520" w:type="dxa"/>
            <w:vAlign w:val="center"/>
          </w:tcPr>
          <w:p>
            <w:pPr>
              <w:rPr>
                <w:rFonts w:ascii="仿宋_GB2312" w:hAnsi="宋体" w:eastAsia="仿宋_GB2312" w:cs="宋体"/>
                <w:bCs/>
                <w:color w:val="000000"/>
                <w:sz w:val="18"/>
                <w:szCs w:val="18"/>
              </w:rPr>
            </w:pPr>
            <w:r>
              <w:rPr>
                <w:rFonts w:hint="eastAsia" w:ascii="仿宋_GB2312" w:eastAsia="仿宋_GB2312"/>
                <w:bCs/>
                <w:color w:val="000000"/>
                <w:sz w:val="18"/>
                <w:szCs w:val="18"/>
              </w:rPr>
              <w:t>气象及灾害预警信息</w:t>
            </w:r>
            <w:r>
              <w:rPr>
                <w:rFonts w:ascii="仿宋_GB2312" w:eastAsia="仿宋_GB2312"/>
                <w:bCs/>
                <w:color w:val="000000"/>
                <w:sz w:val="18"/>
                <w:szCs w:val="18"/>
              </w:rPr>
              <w:t xml:space="preserve">            </w:t>
            </w:r>
            <w:r>
              <w:rPr>
                <w:rFonts w:hint="eastAsia" w:ascii="仿宋_GB2312" w:eastAsia="仿宋_GB2312"/>
                <w:bCs/>
                <w:color w:val="000000"/>
                <w:sz w:val="18"/>
                <w:szCs w:val="18"/>
              </w:rPr>
              <w:t>不同时段、不同领域安全生产提示信息</w:t>
            </w:r>
          </w:p>
        </w:tc>
        <w:tc>
          <w:tcPr>
            <w:tcW w:w="2520" w:type="dxa"/>
            <w:vAlign w:val="center"/>
          </w:tcPr>
          <w:p>
            <w:pPr>
              <w:rPr>
                <w:rFonts w:ascii="仿宋_GB2312" w:hAnsi="宋体" w:eastAsia="仿宋_GB2312" w:cs="宋体"/>
                <w:bCs/>
                <w:sz w:val="18"/>
                <w:szCs w:val="18"/>
              </w:rPr>
            </w:pPr>
            <w:r>
              <w:rPr>
                <w:rFonts w:hint="eastAsia" w:ascii="仿宋_GB2312" w:eastAsia="仿宋_GB2312"/>
                <w:bCs/>
                <w:sz w:val="18"/>
                <w:szCs w:val="18"/>
                <w:lang w:eastAsia="zh-CN"/>
              </w:rPr>
              <w:t>政府信息公开条例</w:t>
            </w:r>
            <w:r>
              <w:rPr>
                <w:rFonts w:hint="eastAsia" w:ascii="仿宋_GB2312" w:eastAsia="仿宋_GB2312"/>
                <w:bCs/>
                <w:sz w:val="18"/>
                <w:szCs w:val="18"/>
              </w:rPr>
              <w:t>、《中共中央</w:t>
            </w:r>
            <w:r>
              <w:rPr>
                <w:rFonts w:ascii="仿宋_GB2312" w:eastAsia="仿宋_GB2312"/>
                <w:bCs/>
                <w:sz w:val="18"/>
                <w:szCs w:val="18"/>
              </w:rPr>
              <w:t xml:space="preserve"> </w:t>
            </w:r>
            <w:r>
              <w:rPr>
                <w:rFonts w:hint="eastAsia" w:ascii="仿宋_GB2312" w:eastAsia="仿宋_GB2312"/>
                <w:bCs/>
                <w:sz w:val="18"/>
                <w:szCs w:val="18"/>
              </w:rPr>
              <w:t>国务院关于推进安全生产领域改革发展的意见》</w:t>
            </w:r>
          </w:p>
        </w:tc>
        <w:tc>
          <w:tcPr>
            <w:tcW w:w="1800" w:type="dxa"/>
            <w:vAlign w:val="center"/>
          </w:tcPr>
          <w:p>
            <w:pPr>
              <w:rPr>
                <w:rFonts w:ascii="仿宋_GB2312" w:hAnsi="宋体" w:eastAsia="仿宋_GB2312" w:cs="宋体"/>
                <w:bCs/>
                <w:color w:val="000000"/>
                <w:sz w:val="18"/>
                <w:szCs w:val="18"/>
              </w:rPr>
            </w:pPr>
            <w:r>
              <w:rPr>
                <w:rFonts w:hint="eastAsia" w:ascii="仿宋_GB2312" w:eastAsia="仿宋_GB2312"/>
                <w:bCs/>
                <w:color w:val="000000"/>
                <w:sz w:val="18"/>
                <w:szCs w:val="18"/>
              </w:rPr>
              <w:t>信息形成后及时公开</w:t>
            </w:r>
          </w:p>
        </w:tc>
        <w:tc>
          <w:tcPr>
            <w:tcW w:w="900" w:type="dxa"/>
            <w:vAlign w:val="center"/>
          </w:tcPr>
          <w:p>
            <w:pPr>
              <w:jc w:val="center"/>
              <w:rPr>
                <w:rFonts w:ascii="仿宋_GB2312" w:hAnsi="宋体" w:eastAsia="仿宋_GB2312" w:cs="宋体"/>
                <w:bCs/>
                <w:sz w:val="18"/>
                <w:szCs w:val="18"/>
              </w:rPr>
            </w:pPr>
            <w:r>
              <w:rPr>
                <w:rFonts w:hint="eastAsia" w:ascii="仿宋_GB2312" w:hAnsi="宋体" w:eastAsia="仿宋_GB2312"/>
                <w:color w:val="000000"/>
                <w:sz w:val="18"/>
                <w:szCs w:val="18"/>
              </w:rPr>
              <w:t>昆工路街道办事处</w:t>
            </w:r>
          </w:p>
        </w:tc>
        <w:tc>
          <w:tcPr>
            <w:tcW w:w="1496" w:type="dxa"/>
            <w:vAlign w:val="center"/>
          </w:tcPr>
          <w:p>
            <w:pPr>
              <w:spacing w:line="240" w:lineRule="exact"/>
              <w:jc w:val="left"/>
              <w:rPr>
                <w:rFonts w:ascii="仿宋_GB2312" w:eastAsia="仿宋_GB2312"/>
                <w:sz w:val="18"/>
                <w:szCs w:val="18"/>
              </w:rPr>
            </w:pPr>
            <w:r>
              <w:rPr>
                <w:rFonts w:hint="eastAsia" w:ascii="仿宋_GB2312" w:eastAsia="仿宋_GB2312"/>
                <w:sz w:val="18"/>
                <w:szCs w:val="18"/>
              </w:rPr>
              <w:t>■政府网站</w:t>
            </w:r>
            <w:r>
              <w:rPr>
                <w:rFonts w:ascii="仿宋_GB2312" w:eastAsia="仿宋_GB2312"/>
                <w:sz w:val="18"/>
                <w:szCs w:val="18"/>
              </w:rPr>
              <w:t xml:space="preserve">   </w:t>
            </w:r>
            <w:r>
              <w:rPr>
                <w:rFonts w:hint="eastAsia" w:ascii="仿宋_GB2312" w:eastAsia="仿宋_GB2312"/>
                <w:sz w:val="18"/>
                <w:szCs w:val="18"/>
              </w:rPr>
              <w:t>■两微一端</w:t>
            </w:r>
            <w:r>
              <w:rPr>
                <w:rFonts w:ascii="仿宋_GB2312" w:eastAsia="仿宋_GB2312"/>
                <w:sz w:val="18"/>
                <w:szCs w:val="18"/>
              </w:rPr>
              <w:t xml:space="preserve">   </w:t>
            </w:r>
            <w:r>
              <w:rPr>
                <w:rFonts w:hint="eastAsia" w:ascii="仿宋_GB2312" w:eastAsia="仿宋_GB2312"/>
                <w:sz w:val="18"/>
                <w:szCs w:val="18"/>
              </w:rPr>
              <w:t>■发布会</w:t>
            </w:r>
          </w:p>
          <w:p>
            <w:pPr>
              <w:spacing w:line="240" w:lineRule="exact"/>
              <w:jc w:val="left"/>
              <w:rPr>
                <w:rFonts w:ascii="仿宋_GB2312" w:eastAsia="仿宋_GB2312"/>
                <w:sz w:val="18"/>
                <w:szCs w:val="18"/>
              </w:rPr>
            </w:pPr>
            <w:r>
              <w:rPr>
                <w:rFonts w:hint="eastAsia" w:ascii="仿宋_GB2312" w:eastAsia="仿宋_GB2312"/>
                <w:sz w:val="18"/>
                <w:szCs w:val="18"/>
              </w:rPr>
              <w:t>■广播电视</w:t>
            </w:r>
            <w:r>
              <w:rPr>
                <w:rFonts w:ascii="仿宋_GB2312" w:eastAsia="仿宋_GB2312"/>
                <w:sz w:val="18"/>
                <w:szCs w:val="18"/>
              </w:rPr>
              <w:t xml:space="preserve">   </w:t>
            </w:r>
            <w:r>
              <w:rPr>
                <w:rFonts w:hint="eastAsia" w:ascii="仿宋_GB2312" w:eastAsia="仿宋_GB2312"/>
                <w:sz w:val="18"/>
                <w:szCs w:val="18"/>
              </w:rPr>
              <w:t>■纸质媒体</w:t>
            </w:r>
          </w:p>
          <w:p>
            <w:pPr>
              <w:spacing w:line="240" w:lineRule="exact"/>
              <w:jc w:val="left"/>
              <w:rPr>
                <w:rFonts w:ascii="仿宋_GB2312" w:eastAsia="仿宋_GB2312"/>
                <w:sz w:val="18"/>
                <w:szCs w:val="18"/>
              </w:rPr>
            </w:pPr>
            <w:r>
              <w:rPr>
                <w:rFonts w:hint="eastAsia" w:ascii="仿宋_GB2312" w:eastAsia="仿宋_GB2312"/>
                <w:sz w:val="18"/>
                <w:szCs w:val="18"/>
              </w:rPr>
              <w:t>■便民服务站</w:t>
            </w:r>
            <w:r>
              <w:rPr>
                <w:rFonts w:ascii="仿宋_GB2312" w:eastAsia="仿宋_GB2312"/>
                <w:sz w:val="18"/>
                <w:szCs w:val="18"/>
              </w:rPr>
              <w:t xml:space="preserve"> </w:t>
            </w:r>
            <w:r>
              <w:rPr>
                <w:rFonts w:hint="eastAsia" w:ascii="仿宋_GB2312" w:eastAsia="仿宋_GB2312"/>
                <w:sz w:val="18"/>
                <w:szCs w:val="18"/>
              </w:rPr>
              <w:t>■入户</w:t>
            </w:r>
            <w:r>
              <w:rPr>
                <w:rFonts w:ascii="仿宋_GB2312" w:eastAsia="仿宋_GB2312"/>
                <w:sz w:val="18"/>
                <w:szCs w:val="18"/>
              </w:rPr>
              <w:t>/</w:t>
            </w:r>
            <w:r>
              <w:rPr>
                <w:rFonts w:hint="eastAsia" w:ascii="仿宋_GB2312" w:eastAsia="仿宋_GB2312"/>
                <w:sz w:val="18"/>
                <w:szCs w:val="18"/>
              </w:rPr>
              <w:t>现场</w:t>
            </w:r>
          </w:p>
          <w:p>
            <w:pPr>
              <w:spacing w:line="240" w:lineRule="exact"/>
              <w:jc w:val="left"/>
              <w:rPr>
                <w:rFonts w:ascii="仿宋_GB2312" w:eastAsia="仿宋_GB2312"/>
                <w:sz w:val="18"/>
                <w:szCs w:val="18"/>
              </w:rPr>
            </w:pPr>
            <w:r>
              <w:rPr>
                <w:rFonts w:hint="eastAsia" w:ascii="仿宋_GB2312" w:eastAsia="仿宋_GB2312"/>
                <w:sz w:val="18"/>
                <w:szCs w:val="18"/>
              </w:rPr>
              <w:t>■社区</w:t>
            </w:r>
            <w:r>
              <w:rPr>
                <w:rFonts w:ascii="仿宋_GB2312" w:eastAsia="仿宋_GB2312"/>
                <w:sz w:val="18"/>
                <w:szCs w:val="18"/>
              </w:rPr>
              <w:t>/</w:t>
            </w:r>
            <w:r>
              <w:rPr>
                <w:rFonts w:hint="eastAsia" w:ascii="仿宋_GB2312" w:eastAsia="仿宋_GB2312"/>
                <w:sz w:val="18"/>
                <w:szCs w:val="18"/>
              </w:rPr>
              <w:t>企事业单位、村公示栏（电子屏）</w:t>
            </w:r>
          </w:p>
          <w:p>
            <w:pPr>
              <w:spacing w:line="240" w:lineRule="exact"/>
              <w:jc w:val="left"/>
              <w:rPr>
                <w:rFonts w:ascii="仿宋_GB2312" w:eastAsia="仿宋_GB2312"/>
                <w:sz w:val="18"/>
                <w:szCs w:val="18"/>
              </w:rPr>
            </w:pPr>
            <w:r>
              <w:rPr>
                <w:rFonts w:hint="eastAsia" w:ascii="仿宋_GB2312" w:eastAsia="仿宋_GB2312"/>
                <w:sz w:val="18"/>
                <w:szCs w:val="18"/>
              </w:rPr>
              <w:t>■精准推送</w:t>
            </w:r>
            <w:r>
              <w:rPr>
                <w:rFonts w:ascii="仿宋_GB2312" w:eastAsia="仿宋_GB2312"/>
                <w:sz w:val="18"/>
                <w:szCs w:val="18"/>
              </w:rPr>
              <w:t xml:space="preserve">   </w:t>
            </w:r>
            <w:r>
              <w:rPr>
                <w:rFonts w:hint="eastAsia" w:ascii="仿宋_GB2312" w:eastAsia="仿宋_GB2312"/>
                <w:sz w:val="18"/>
                <w:szCs w:val="18"/>
              </w:rPr>
              <w:t>■其他</w:t>
            </w:r>
          </w:p>
        </w:tc>
        <w:tc>
          <w:tcPr>
            <w:tcW w:w="664" w:type="dxa"/>
            <w:vAlign w:val="center"/>
          </w:tcPr>
          <w:p>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pPr>
              <w:rPr>
                <w:rFonts w:ascii="仿宋_GB2312" w:hAnsi="宋体" w:eastAsia="仿宋_GB2312" w:cs="宋体"/>
                <w:bCs/>
                <w:sz w:val="18"/>
                <w:szCs w:val="18"/>
              </w:rPr>
            </w:pPr>
            <w:r>
              <w:rPr>
                <w:rFonts w:hint="eastAsia" w:ascii="仿宋_GB2312" w:eastAsia="仿宋_GB2312"/>
                <w:bCs/>
                <w:sz w:val="18"/>
                <w:szCs w:val="18"/>
              </w:rPr>
              <w:t>　</w:t>
            </w:r>
          </w:p>
        </w:tc>
        <w:tc>
          <w:tcPr>
            <w:tcW w:w="720" w:type="dxa"/>
            <w:vAlign w:val="center"/>
          </w:tcPr>
          <w:p>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pPr>
              <w:rPr>
                <w:rFonts w:ascii="仿宋_GB2312" w:hAnsi="宋体" w:eastAsia="仿宋_GB2312" w:cs="宋体"/>
                <w:bCs/>
                <w:sz w:val="18"/>
                <w:szCs w:val="18"/>
              </w:rPr>
            </w:pPr>
            <w:r>
              <w:rPr>
                <w:rFonts w:hint="eastAsia" w:ascii="仿宋_GB2312" w:eastAsia="仿宋_GB2312"/>
                <w:bCs/>
                <w:sz w:val="18"/>
                <w:szCs w:val="18"/>
              </w:rPr>
              <w:t>　</w:t>
            </w:r>
          </w:p>
        </w:tc>
        <w:tc>
          <w:tcPr>
            <w:tcW w:w="540" w:type="dxa"/>
            <w:vAlign w:val="center"/>
          </w:tcPr>
          <w:p>
            <w:pPr>
              <w:rPr>
                <w:rFonts w:ascii="仿宋_GB2312" w:hAnsi="宋体" w:eastAsia="仿宋_GB2312" w:cs="宋体"/>
                <w:bCs/>
                <w:sz w:val="18"/>
                <w:szCs w:val="18"/>
              </w:rPr>
            </w:pPr>
            <w:r>
              <w:rPr>
                <w:rFonts w:hint="eastAsia" w:ascii="仿宋_GB2312" w:eastAsia="仿宋_GB2312"/>
                <w:bCs/>
                <w:sz w:val="18"/>
                <w:szCs w:val="18"/>
              </w:rPr>
              <w:t>√</w:t>
            </w:r>
          </w:p>
        </w:tc>
        <w:tc>
          <w:tcPr>
            <w:tcW w:w="540" w:type="dxa"/>
            <w:vAlign w:val="center"/>
          </w:tcPr>
          <w:p>
            <w:pPr>
              <w:rPr>
                <w:rFonts w:ascii="仿宋_GB2312" w:hAnsi="宋体" w:eastAsia="仿宋_GB2312" w:cs="宋体"/>
                <w:bCs/>
                <w:sz w:val="18"/>
                <w:szCs w:val="18"/>
              </w:rPr>
            </w:pPr>
            <w:r>
              <w:rPr>
                <w:rFonts w:hint="eastAsia" w:ascii="仿宋_GB2312" w:eastAsia="仿宋_GB2312"/>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6" w:hRule="atLeast"/>
        </w:trPr>
        <w:tc>
          <w:tcPr>
            <w:tcW w:w="540" w:type="dxa"/>
            <w:vAlign w:val="center"/>
          </w:tcPr>
          <w:p>
            <w:pPr>
              <w:widowControl/>
              <w:jc w:val="center"/>
              <w:textAlignment w:val="center"/>
              <w:rPr>
                <w:rFonts w:ascii="仿宋_GB2312" w:hAnsi="宋体" w:eastAsia="仿宋_GB2312"/>
                <w:color w:val="000000"/>
                <w:sz w:val="18"/>
                <w:szCs w:val="18"/>
              </w:rPr>
            </w:pPr>
            <w:r>
              <w:rPr>
                <w:rFonts w:ascii="仿宋_GB2312" w:hAnsi="宋体" w:eastAsia="仿宋_GB2312"/>
                <w:color w:val="000000"/>
                <w:sz w:val="18"/>
                <w:szCs w:val="18"/>
              </w:rPr>
              <w:t>33</w:t>
            </w:r>
          </w:p>
        </w:tc>
        <w:tc>
          <w:tcPr>
            <w:tcW w:w="900" w:type="dxa"/>
            <w:vMerge w:val="restart"/>
            <w:vAlign w:val="center"/>
          </w:tcPr>
          <w:p>
            <w:pPr>
              <w:widowControl/>
              <w:jc w:val="center"/>
              <w:textAlignment w:val="center"/>
              <w:rPr>
                <w:rFonts w:ascii="仿宋_GB2312" w:hAnsi="宋体" w:eastAsia="仿宋_GB2312"/>
                <w:color w:val="000000"/>
                <w:sz w:val="18"/>
                <w:szCs w:val="18"/>
              </w:rPr>
            </w:pPr>
          </w:p>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财政预决算</w:t>
            </w:r>
          </w:p>
          <w:p>
            <w:pPr>
              <w:widowControl/>
              <w:jc w:val="center"/>
              <w:textAlignment w:val="center"/>
              <w:rPr>
                <w:rFonts w:ascii="仿宋_GB2312" w:hAnsi="宋体" w:eastAsia="仿宋_GB2312"/>
                <w:color w:val="000000"/>
                <w:sz w:val="18"/>
                <w:szCs w:val="18"/>
              </w:rPr>
            </w:pPr>
          </w:p>
          <w:p>
            <w:pPr>
              <w:widowControl/>
              <w:jc w:val="center"/>
              <w:textAlignment w:val="center"/>
              <w:rPr>
                <w:rFonts w:ascii="仿宋_GB2312" w:hAnsi="宋体" w:eastAsia="仿宋_GB2312"/>
                <w:color w:val="000000"/>
                <w:sz w:val="18"/>
                <w:szCs w:val="18"/>
              </w:rPr>
            </w:pPr>
          </w:p>
        </w:tc>
        <w:tc>
          <w:tcPr>
            <w:tcW w:w="1080" w:type="dxa"/>
            <w:vMerge w:val="restart"/>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部门</w:t>
            </w:r>
          </w:p>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决算</w:t>
            </w:r>
          </w:p>
        </w:tc>
        <w:tc>
          <w:tcPr>
            <w:tcW w:w="2520" w:type="dxa"/>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收支总体情况表：①部门收支总体情况表。②部门收入总体情况表。③部门支出总体情况表。</w:t>
            </w:r>
          </w:p>
        </w:tc>
        <w:tc>
          <w:tcPr>
            <w:tcW w:w="2520" w:type="dxa"/>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《预算法》、</w:t>
            </w:r>
            <w:r>
              <w:rPr>
                <w:rFonts w:hint="eastAsia" w:ascii="仿宋_GB2312" w:hAnsi="宋体" w:eastAsia="仿宋_GB2312"/>
                <w:color w:val="000000"/>
                <w:sz w:val="18"/>
                <w:szCs w:val="18"/>
                <w:lang w:eastAsia="zh-CN"/>
              </w:rPr>
              <w:t>政府信息公开条例</w:t>
            </w:r>
            <w:r>
              <w:rPr>
                <w:rFonts w:hint="eastAsia" w:ascii="仿宋_GB2312" w:hAnsi="宋体" w:eastAsia="仿宋_GB2312"/>
                <w:color w:val="000000"/>
                <w:sz w:val="18"/>
                <w:szCs w:val="18"/>
              </w:rPr>
              <w:t>、《财政部关于印发</w:t>
            </w:r>
            <w:r>
              <w:rPr>
                <w:rFonts w:ascii="仿宋_GB2312" w:hAnsi="宋体" w:eastAsia="仿宋_GB2312"/>
                <w:color w:val="000000"/>
                <w:sz w:val="18"/>
                <w:szCs w:val="18"/>
              </w:rPr>
              <w:t>&lt;</w:t>
            </w:r>
            <w:r>
              <w:rPr>
                <w:rFonts w:hint="eastAsia" w:ascii="仿宋_GB2312" w:hAnsi="宋体" w:eastAsia="仿宋_GB2312"/>
                <w:color w:val="000000"/>
                <w:sz w:val="18"/>
                <w:szCs w:val="18"/>
              </w:rPr>
              <w:t>地方预决算公开操作规程的通知</w:t>
            </w:r>
            <w:r>
              <w:rPr>
                <w:rFonts w:ascii="仿宋_GB2312" w:hAnsi="宋体" w:eastAsia="仿宋_GB2312"/>
                <w:color w:val="000000"/>
                <w:sz w:val="18"/>
                <w:szCs w:val="18"/>
              </w:rPr>
              <w:t>&gt;</w:t>
            </w:r>
            <w:r>
              <w:rPr>
                <w:rFonts w:hint="eastAsia" w:ascii="仿宋_GB2312" w:hAnsi="宋体" w:eastAsia="仿宋_GB2312"/>
                <w:color w:val="000000"/>
                <w:sz w:val="18"/>
                <w:szCs w:val="18"/>
              </w:rPr>
              <w:t>》等法律法规和文件规定</w:t>
            </w:r>
          </w:p>
        </w:tc>
        <w:tc>
          <w:tcPr>
            <w:tcW w:w="1800" w:type="dxa"/>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本级政府财政部门批复后</w:t>
            </w:r>
            <w:r>
              <w:rPr>
                <w:rFonts w:ascii="仿宋_GB2312" w:hAnsi="宋体" w:eastAsia="仿宋_GB2312"/>
                <w:color w:val="000000"/>
                <w:sz w:val="18"/>
                <w:szCs w:val="18"/>
              </w:rPr>
              <w:t>20</w:t>
            </w:r>
            <w:r>
              <w:rPr>
                <w:rFonts w:hint="eastAsia" w:ascii="仿宋_GB2312" w:hAnsi="宋体" w:eastAsia="仿宋_GB2312"/>
                <w:color w:val="000000"/>
                <w:sz w:val="18"/>
                <w:szCs w:val="18"/>
              </w:rPr>
              <w:t>日内</w:t>
            </w:r>
          </w:p>
        </w:tc>
        <w:tc>
          <w:tcPr>
            <w:tcW w:w="900" w:type="dxa"/>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昆工路街道办事处</w:t>
            </w:r>
          </w:p>
        </w:tc>
        <w:tc>
          <w:tcPr>
            <w:tcW w:w="1496" w:type="dxa"/>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■部门网站</w:t>
            </w:r>
          </w:p>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■政府网站</w:t>
            </w:r>
          </w:p>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■政府公报</w:t>
            </w:r>
          </w:p>
        </w:tc>
        <w:tc>
          <w:tcPr>
            <w:tcW w:w="664" w:type="dxa"/>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widowControl/>
              <w:jc w:val="center"/>
              <w:textAlignment w:val="center"/>
              <w:rPr>
                <w:rFonts w:ascii="仿宋_GB2312" w:hAnsi="宋体" w:eastAsia="仿宋_GB2312"/>
                <w:color w:val="000000"/>
                <w:sz w:val="18"/>
                <w:szCs w:val="18"/>
              </w:rPr>
            </w:pPr>
          </w:p>
        </w:tc>
        <w:tc>
          <w:tcPr>
            <w:tcW w:w="720" w:type="dxa"/>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widowControl/>
              <w:jc w:val="center"/>
              <w:textAlignment w:val="center"/>
              <w:rPr>
                <w:rFonts w:ascii="仿宋_GB2312" w:hAnsi="宋体" w:eastAsia="仿宋_GB2312"/>
                <w:color w:val="000000"/>
                <w:sz w:val="18"/>
                <w:szCs w:val="18"/>
              </w:rPr>
            </w:pPr>
          </w:p>
        </w:tc>
        <w:tc>
          <w:tcPr>
            <w:tcW w:w="540" w:type="dxa"/>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40" w:type="dxa"/>
            <w:vAlign w:val="center"/>
          </w:tcPr>
          <w:p>
            <w:pPr>
              <w:widowControl/>
              <w:jc w:val="center"/>
              <w:textAlignment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6" w:hRule="atLeast"/>
        </w:trPr>
        <w:tc>
          <w:tcPr>
            <w:tcW w:w="540" w:type="dxa"/>
            <w:vAlign w:val="center"/>
          </w:tcPr>
          <w:p>
            <w:pPr>
              <w:jc w:val="center"/>
              <w:rPr>
                <w:rFonts w:ascii="仿宋_GB2312" w:hAnsi="宋体" w:eastAsia="仿宋_GB2312" w:cs="宋体"/>
                <w:color w:val="000000"/>
                <w:sz w:val="18"/>
                <w:szCs w:val="18"/>
              </w:rPr>
            </w:pPr>
            <w:r>
              <w:rPr>
                <w:rFonts w:ascii="仿宋_GB2312" w:hAnsi="宋体" w:eastAsia="仿宋_GB2312" w:cs="宋体"/>
                <w:color w:val="000000"/>
                <w:sz w:val="18"/>
                <w:szCs w:val="18"/>
              </w:rPr>
              <w:t>34</w:t>
            </w:r>
          </w:p>
        </w:tc>
        <w:tc>
          <w:tcPr>
            <w:tcW w:w="900" w:type="dxa"/>
            <w:vMerge w:val="continue"/>
            <w:vAlign w:val="center"/>
          </w:tcPr>
          <w:p>
            <w:pPr>
              <w:jc w:val="center"/>
              <w:textAlignment w:val="center"/>
              <w:rPr>
                <w:rFonts w:ascii="仿宋_GB2312" w:hAnsi="宋体" w:eastAsia="仿宋_GB2312"/>
                <w:color w:val="000000"/>
                <w:sz w:val="18"/>
                <w:szCs w:val="18"/>
              </w:rPr>
            </w:pPr>
          </w:p>
        </w:tc>
        <w:tc>
          <w:tcPr>
            <w:tcW w:w="1080" w:type="dxa"/>
            <w:vMerge w:val="continue"/>
            <w:vAlign w:val="center"/>
          </w:tcPr>
          <w:p>
            <w:pPr>
              <w:jc w:val="center"/>
              <w:textAlignment w:val="center"/>
              <w:rPr>
                <w:rFonts w:ascii="仿宋_GB2312" w:hAnsi="宋体" w:eastAsia="仿宋_GB2312"/>
                <w:color w:val="000000"/>
                <w:sz w:val="18"/>
                <w:szCs w:val="18"/>
              </w:rPr>
            </w:pPr>
          </w:p>
        </w:tc>
        <w:tc>
          <w:tcPr>
            <w:tcW w:w="2520" w:type="dxa"/>
            <w:vAlign w:val="center"/>
          </w:tcPr>
          <w:p>
            <w:pPr>
              <w:widowControl/>
              <w:textAlignment w:val="center"/>
              <w:rPr>
                <w:rFonts w:ascii="仿宋_GB2312" w:hAnsi="宋体" w:eastAsia="仿宋_GB2312"/>
                <w:color w:val="000000"/>
                <w:sz w:val="18"/>
                <w:szCs w:val="18"/>
              </w:rPr>
            </w:pPr>
            <w:r>
              <mc:AlternateContent>
                <mc:Choice Requires="wps">
                  <w:drawing>
                    <wp:anchor distT="0" distB="0" distL="114300" distR="114300" simplePos="0" relativeHeight="251658240" behindDoc="0" locked="0" layoutInCell="1" allowOverlap="1">
                      <wp:simplePos x="0" y="0"/>
                      <wp:positionH relativeFrom="column">
                        <wp:posOffset>27940</wp:posOffset>
                      </wp:positionH>
                      <wp:positionV relativeFrom="paragraph">
                        <wp:posOffset>180975</wp:posOffset>
                      </wp:positionV>
                      <wp:extent cx="1604010" cy="0"/>
                      <wp:effectExtent l="0" t="0" r="0" b="0"/>
                      <wp:wrapNone/>
                      <wp:docPr id="1" name="直接连接符 1"/>
                      <wp:cNvGraphicFramePr/>
                      <a:graphic xmlns:a="http://schemas.openxmlformats.org/drawingml/2006/main">
                        <a:graphicData uri="http://schemas.microsoft.com/office/word/2010/wordprocessingShape">
                          <wps:wsp>
                            <wps:cNvCnPr/>
                            <wps:spPr>
                              <a:xfrm>
                                <a:off x="1912620" y="5289550"/>
                                <a:ext cx="1604010" cy="0"/>
                              </a:xfrm>
                              <a:prstGeom prst="line">
                                <a:avLst/>
                              </a:prstGeom>
                              <a:noFill/>
                              <a:ln w="6350" cap="flat" cmpd="sng" algn="ctr">
                                <a:solidFill>
                                  <a:srgbClr val="000000"/>
                                </a:solidFill>
                                <a:prstDash val="solid"/>
                                <a:miter lim="800000"/>
                              </a:ln>
                              <a:effectLst/>
                            </wps:spPr>
                            <wps:bodyPr/>
                          </wps:wsp>
                        </a:graphicData>
                      </a:graphic>
                    </wp:anchor>
                  </w:drawing>
                </mc:Choice>
                <mc:Fallback>
                  <w:pict>
                    <v:line id="_x0000_s1026" o:spid="_x0000_s1026" o:spt="20" style="position:absolute;left:0pt;margin-left:2.2pt;margin-top:14.25pt;height:0pt;width:126.3pt;z-index:251658240;mso-width-relative:page;mso-height-relative:page;" filled="f" stroked="t" coordsize="21600,21600" o:gfxdata="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G1TgRzVAAAABwEAAA8AAAAAAAAAAQAg&#10;AAAAIgAAAGRycy9kb3ducmV2LnhtbFBLAQIUABQAAAAIAIdO4kAGCjo62AEAAH0DAAAOAAAAAAAA&#10;AAEAIAAAACQBAABkcnMvZTJvRG9jLnhtbFBLBQYAAAAABgAGAFkBAABuBQAAAAA=&#10;">
                      <v:fill on="f" focussize="0,0"/>
                      <v:stroke weight="0.5pt" color="#000000" miterlimit="8" joinstyle="miter"/>
                      <v:imagedata o:title=""/>
                      <o:lock v:ext="edit" aspectratio="f"/>
                    </v:line>
                  </w:pict>
                </mc:Fallback>
              </mc:AlternateContent>
            </w:r>
            <w:r>
              <w:rPr>
                <w:rFonts w:hint="eastAsia" w:ascii="仿宋_GB2312" w:hAnsi="宋体" w:eastAsia="仿宋_GB2312"/>
                <w:color w:val="000000"/>
                <w:sz w:val="18"/>
                <w:szCs w:val="18"/>
              </w:rPr>
              <w:t>财政拨款收支情况表：①财政拨款收支总体情况表。②一般公共预算支出情况表。③一般公共预算基本支出情况表。④一般公共预算“三公”经费支出情况表。⑤政府性基金预算支出情况表。</w:t>
            </w:r>
          </w:p>
        </w:tc>
        <w:tc>
          <w:tcPr>
            <w:tcW w:w="2520" w:type="dxa"/>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《预算法》、</w:t>
            </w:r>
            <w:r>
              <w:rPr>
                <w:rFonts w:hint="eastAsia" w:ascii="仿宋_GB2312" w:hAnsi="宋体" w:eastAsia="仿宋_GB2312"/>
                <w:color w:val="000000"/>
                <w:sz w:val="18"/>
                <w:szCs w:val="18"/>
                <w:lang w:eastAsia="zh-CN"/>
              </w:rPr>
              <w:t>政府信息公开条例</w:t>
            </w:r>
            <w:r>
              <w:rPr>
                <w:rFonts w:hint="eastAsia" w:ascii="仿宋_GB2312" w:hAnsi="宋体" w:eastAsia="仿宋_GB2312"/>
                <w:color w:val="000000"/>
                <w:sz w:val="18"/>
                <w:szCs w:val="18"/>
              </w:rPr>
              <w:t>、《财政部关于印发</w:t>
            </w:r>
            <w:r>
              <w:rPr>
                <w:rFonts w:ascii="仿宋_GB2312" w:hAnsi="宋体" w:eastAsia="仿宋_GB2312"/>
                <w:color w:val="000000"/>
                <w:sz w:val="18"/>
                <w:szCs w:val="18"/>
              </w:rPr>
              <w:t>&lt;</w:t>
            </w:r>
            <w:r>
              <w:rPr>
                <w:rFonts w:hint="eastAsia" w:ascii="仿宋_GB2312" w:hAnsi="宋体" w:eastAsia="仿宋_GB2312"/>
                <w:color w:val="000000"/>
                <w:sz w:val="18"/>
                <w:szCs w:val="18"/>
              </w:rPr>
              <w:t>地方预决算公开操作规程的通知</w:t>
            </w:r>
            <w:r>
              <w:rPr>
                <w:rFonts w:ascii="仿宋_GB2312" w:hAnsi="宋体" w:eastAsia="仿宋_GB2312"/>
                <w:color w:val="000000"/>
                <w:sz w:val="18"/>
                <w:szCs w:val="18"/>
              </w:rPr>
              <w:t>&gt;</w:t>
            </w:r>
            <w:r>
              <w:rPr>
                <w:rFonts w:hint="eastAsia" w:ascii="仿宋_GB2312" w:hAnsi="宋体" w:eastAsia="仿宋_GB2312"/>
                <w:color w:val="000000"/>
                <w:sz w:val="18"/>
                <w:szCs w:val="18"/>
              </w:rPr>
              <w:t>》等法律法规和文件规定</w:t>
            </w:r>
          </w:p>
        </w:tc>
        <w:tc>
          <w:tcPr>
            <w:tcW w:w="1800" w:type="dxa"/>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本级政府财政部门批复后</w:t>
            </w:r>
            <w:r>
              <w:rPr>
                <w:rFonts w:ascii="仿宋_GB2312" w:hAnsi="宋体" w:eastAsia="仿宋_GB2312"/>
                <w:color w:val="000000"/>
                <w:sz w:val="18"/>
                <w:szCs w:val="18"/>
              </w:rPr>
              <w:t>20</w:t>
            </w:r>
            <w:r>
              <w:rPr>
                <w:rFonts w:hint="eastAsia" w:ascii="仿宋_GB2312" w:hAnsi="宋体" w:eastAsia="仿宋_GB2312"/>
                <w:color w:val="000000"/>
                <w:sz w:val="18"/>
                <w:szCs w:val="18"/>
              </w:rPr>
              <w:t>日内</w:t>
            </w:r>
          </w:p>
        </w:tc>
        <w:tc>
          <w:tcPr>
            <w:tcW w:w="900" w:type="dxa"/>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昆工路街道办事处</w:t>
            </w:r>
          </w:p>
        </w:tc>
        <w:tc>
          <w:tcPr>
            <w:tcW w:w="1496" w:type="dxa"/>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■部门网站</w:t>
            </w:r>
          </w:p>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■政府网站</w:t>
            </w:r>
          </w:p>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■政府公报</w:t>
            </w:r>
          </w:p>
        </w:tc>
        <w:tc>
          <w:tcPr>
            <w:tcW w:w="664" w:type="dxa"/>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widowControl/>
              <w:jc w:val="center"/>
              <w:textAlignment w:val="center"/>
              <w:rPr>
                <w:rFonts w:ascii="仿宋_GB2312" w:hAnsi="宋体" w:eastAsia="仿宋_GB2312"/>
                <w:color w:val="000000"/>
                <w:sz w:val="18"/>
                <w:szCs w:val="18"/>
              </w:rPr>
            </w:pPr>
          </w:p>
        </w:tc>
        <w:tc>
          <w:tcPr>
            <w:tcW w:w="720" w:type="dxa"/>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widowControl/>
              <w:jc w:val="center"/>
              <w:textAlignment w:val="center"/>
              <w:rPr>
                <w:rFonts w:ascii="仿宋_GB2312" w:hAnsi="宋体" w:eastAsia="仿宋_GB2312"/>
                <w:color w:val="000000"/>
                <w:sz w:val="18"/>
                <w:szCs w:val="18"/>
              </w:rPr>
            </w:pPr>
          </w:p>
        </w:tc>
        <w:tc>
          <w:tcPr>
            <w:tcW w:w="540" w:type="dxa"/>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40" w:type="dxa"/>
            <w:vAlign w:val="center"/>
          </w:tcPr>
          <w:p>
            <w:pPr>
              <w:widowControl/>
              <w:jc w:val="center"/>
              <w:textAlignment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6" w:hRule="atLeast"/>
        </w:trPr>
        <w:tc>
          <w:tcPr>
            <w:tcW w:w="540" w:type="dxa"/>
          </w:tcPr>
          <w:p>
            <w:pPr>
              <w:jc w:val="center"/>
              <w:rPr>
                <w:rFonts w:ascii="仿宋_GB2312" w:hAnsi="宋体" w:eastAsia="仿宋_GB2312" w:cs="宋体"/>
                <w:color w:val="000000"/>
                <w:sz w:val="18"/>
                <w:szCs w:val="18"/>
              </w:rPr>
            </w:pPr>
          </w:p>
          <w:p>
            <w:pPr>
              <w:jc w:val="center"/>
              <w:rPr>
                <w:rFonts w:ascii="仿宋_GB2312" w:hAnsi="宋体" w:eastAsia="仿宋_GB2312" w:cs="宋体"/>
                <w:color w:val="000000"/>
                <w:sz w:val="18"/>
                <w:szCs w:val="18"/>
              </w:rPr>
            </w:pPr>
          </w:p>
          <w:p>
            <w:pPr>
              <w:jc w:val="center"/>
              <w:rPr>
                <w:rFonts w:ascii="仿宋_GB2312" w:hAnsi="宋体" w:eastAsia="仿宋_GB2312" w:cs="宋体"/>
                <w:color w:val="000000"/>
                <w:sz w:val="18"/>
                <w:szCs w:val="18"/>
              </w:rPr>
            </w:pPr>
            <w:r>
              <w:rPr>
                <w:rFonts w:ascii="仿宋_GB2312" w:hAnsi="宋体" w:eastAsia="仿宋_GB2312" w:cs="宋体"/>
                <w:color w:val="000000"/>
                <w:sz w:val="18"/>
                <w:szCs w:val="18"/>
              </w:rPr>
              <w:t>35</w:t>
            </w:r>
          </w:p>
        </w:tc>
        <w:tc>
          <w:tcPr>
            <w:tcW w:w="900" w:type="dxa"/>
            <w:vMerge w:val="continue"/>
          </w:tcPr>
          <w:p>
            <w:pPr>
              <w:jc w:val="center"/>
              <w:textAlignment w:val="center"/>
              <w:rPr>
                <w:rFonts w:ascii="仿宋_GB2312" w:hAnsi="宋体" w:eastAsia="仿宋_GB2312"/>
                <w:color w:val="000000"/>
                <w:sz w:val="18"/>
                <w:szCs w:val="18"/>
              </w:rPr>
            </w:pPr>
          </w:p>
        </w:tc>
        <w:tc>
          <w:tcPr>
            <w:tcW w:w="1080" w:type="dxa"/>
            <w:vMerge w:val="continue"/>
          </w:tcPr>
          <w:p>
            <w:pPr>
              <w:jc w:val="center"/>
              <w:textAlignment w:val="center"/>
              <w:rPr>
                <w:rFonts w:ascii="仿宋_GB2312" w:hAnsi="宋体" w:eastAsia="仿宋_GB2312"/>
                <w:color w:val="000000"/>
                <w:sz w:val="18"/>
                <w:szCs w:val="18"/>
              </w:rPr>
            </w:pPr>
          </w:p>
        </w:tc>
        <w:tc>
          <w:tcPr>
            <w:tcW w:w="2520" w:type="dxa"/>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一般公共预算支出情况表公开到功能分类项级科目。一般公共预算基本支出表公开到经济分类款级科目。</w:t>
            </w:r>
          </w:p>
        </w:tc>
        <w:tc>
          <w:tcPr>
            <w:tcW w:w="2520" w:type="dxa"/>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《预算法》、</w:t>
            </w:r>
            <w:r>
              <w:rPr>
                <w:rFonts w:hint="eastAsia" w:ascii="仿宋_GB2312" w:hAnsi="宋体" w:eastAsia="仿宋_GB2312"/>
                <w:color w:val="000000"/>
                <w:sz w:val="18"/>
                <w:szCs w:val="18"/>
                <w:lang w:eastAsia="zh-CN"/>
              </w:rPr>
              <w:t>政府信息公开条例</w:t>
            </w:r>
            <w:r>
              <w:rPr>
                <w:rFonts w:hint="eastAsia" w:ascii="仿宋_GB2312" w:hAnsi="宋体" w:eastAsia="仿宋_GB2312"/>
                <w:color w:val="000000"/>
                <w:sz w:val="18"/>
                <w:szCs w:val="18"/>
              </w:rPr>
              <w:t>、《财政部关于印发</w:t>
            </w:r>
            <w:r>
              <w:rPr>
                <w:rFonts w:ascii="仿宋_GB2312" w:hAnsi="宋体" w:eastAsia="仿宋_GB2312"/>
                <w:color w:val="000000"/>
                <w:sz w:val="18"/>
                <w:szCs w:val="18"/>
              </w:rPr>
              <w:t>&lt;</w:t>
            </w:r>
            <w:r>
              <w:rPr>
                <w:rFonts w:hint="eastAsia" w:ascii="仿宋_GB2312" w:hAnsi="宋体" w:eastAsia="仿宋_GB2312"/>
                <w:color w:val="000000"/>
                <w:sz w:val="18"/>
                <w:szCs w:val="18"/>
              </w:rPr>
              <w:t>地方预决算公开操作规程的通知</w:t>
            </w:r>
            <w:r>
              <w:rPr>
                <w:rFonts w:ascii="仿宋_GB2312" w:hAnsi="宋体" w:eastAsia="仿宋_GB2312"/>
                <w:color w:val="000000"/>
                <w:sz w:val="18"/>
                <w:szCs w:val="18"/>
              </w:rPr>
              <w:t>&gt;</w:t>
            </w:r>
            <w:r>
              <w:rPr>
                <w:rFonts w:hint="eastAsia" w:ascii="仿宋_GB2312" w:hAnsi="宋体" w:eastAsia="仿宋_GB2312"/>
                <w:color w:val="000000"/>
                <w:sz w:val="18"/>
                <w:szCs w:val="18"/>
              </w:rPr>
              <w:t>》等法律法规和文件规定</w:t>
            </w:r>
          </w:p>
        </w:tc>
        <w:tc>
          <w:tcPr>
            <w:tcW w:w="1800" w:type="dxa"/>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本级政府财政部门批复后</w:t>
            </w:r>
            <w:r>
              <w:rPr>
                <w:rFonts w:ascii="仿宋_GB2312" w:hAnsi="宋体" w:eastAsia="仿宋_GB2312"/>
                <w:color w:val="000000"/>
                <w:sz w:val="18"/>
                <w:szCs w:val="18"/>
              </w:rPr>
              <w:t>20</w:t>
            </w:r>
            <w:r>
              <w:rPr>
                <w:rFonts w:hint="eastAsia" w:ascii="仿宋_GB2312" w:hAnsi="宋体" w:eastAsia="仿宋_GB2312"/>
                <w:color w:val="000000"/>
                <w:sz w:val="18"/>
                <w:szCs w:val="18"/>
              </w:rPr>
              <w:t>日内</w:t>
            </w:r>
          </w:p>
        </w:tc>
        <w:tc>
          <w:tcPr>
            <w:tcW w:w="900" w:type="dxa"/>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昆工路街道办事处</w:t>
            </w:r>
          </w:p>
        </w:tc>
        <w:tc>
          <w:tcPr>
            <w:tcW w:w="1496" w:type="dxa"/>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■部门网站</w:t>
            </w:r>
          </w:p>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■政府网站</w:t>
            </w:r>
          </w:p>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■政府公报</w:t>
            </w:r>
          </w:p>
        </w:tc>
        <w:tc>
          <w:tcPr>
            <w:tcW w:w="664" w:type="dxa"/>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widowControl/>
              <w:jc w:val="center"/>
              <w:textAlignment w:val="center"/>
              <w:rPr>
                <w:rFonts w:ascii="仿宋_GB2312" w:hAnsi="宋体" w:eastAsia="仿宋_GB2312"/>
                <w:color w:val="000000"/>
                <w:sz w:val="18"/>
                <w:szCs w:val="18"/>
              </w:rPr>
            </w:pPr>
          </w:p>
        </w:tc>
        <w:tc>
          <w:tcPr>
            <w:tcW w:w="720" w:type="dxa"/>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widowControl/>
              <w:jc w:val="center"/>
              <w:textAlignment w:val="center"/>
              <w:rPr>
                <w:rFonts w:ascii="仿宋_GB2312" w:hAnsi="宋体" w:eastAsia="仿宋_GB2312"/>
                <w:color w:val="000000"/>
                <w:sz w:val="18"/>
                <w:szCs w:val="18"/>
              </w:rPr>
            </w:pPr>
          </w:p>
        </w:tc>
        <w:tc>
          <w:tcPr>
            <w:tcW w:w="540" w:type="dxa"/>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40" w:type="dxa"/>
            <w:vAlign w:val="center"/>
          </w:tcPr>
          <w:p>
            <w:pPr>
              <w:widowControl/>
              <w:jc w:val="center"/>
              <w:textAlignment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6" w:hRule="atLeast"/>
        </w:trPr>
        <w:tc>
          <w:tcPr>
            <w:tcW w:w="540" w:type="dxa"/>
          </w:tcPr>
          <w:p>
            <w:pPr>
              <w:jc w:val="center"/>
              <w:rPr>
                <w:rFonts w:ascii="仿宋_GB2312" w:hAnsi="宋体" w:eastAsia="仿宋_GB2312" w:cs="宋体"/>
                <w:color w:val="000000"/>
                <w:sz w:val="18"/>
                <w:szCs w:val="18"/>
              </w:rPr>
            </w:pPr>
          </w:p>
          <w:p>
            <w:pPr>
              <w:jc w:val="center"/>
              <w:rPr>
                <w:rFonts w:ascii="仿宋_GB2312" w:hAnsi="宋体" w:eastAsia="仿宋_GB2312" w:cs="宋体"/>
                <w:color w:val="000000"/>
                <w:sz w:val="18"/>
                <w:szCs w:val="18"/>
              </w:rPr>
            </w:pPr>
          </w:p>
          <w:p>
            <w:pPr>
              <w:jc w:val="center"/>
              <w:rPr>
                <w:rFonts w:ascii="仿宋_GB2312" w:hAnsi="宋体" w:eastAsia="仿宋_GB2312" w:cs="宋体"/>
                <w:color w:val="000000"/>
                <w:sz w:val="18"/>
                <w:szCs w:val="18"/>
              </w:rPr>
            </w:pPr>
          </w:p>
          <w:p>
            <w:pPr>
              <w:jc w:val="center"/>
              <w:rPr>
                <w:rFonts w:ascii="仿宋_GB2312" w:hAnsi="宋体" w:eastAsia="仿宋_GB2312" w:cs="宋体"/>
                <w:color w:val="000000"/>
                <w:sz w:val="18"/>
                <w:szCs w:val="18"/>
              </w:rPr>
            </w:pPr>
          </w:p>
          <w:p>
            <w:pPr>
              <w:jc w:val="center"/>
              <w:rPr>
                <w:rFonts w:ascii="仿宋_GB2312" w:hAnsi="宋体" w:eastAsia="仿宋_GB2312" w:cs="宋体"/>
                <w:color w:val="000000"/>
                <w:sz w:val="18"/>
                <w:szCs w:val="18"/>
              </w:rPr>
            </w:pPr>
            <w:r>
              <w:rPr>
                <w:rFonts w:ascii="仿宋_GB2312" w:hAnsi="宋体" w:eastAsia="仿宋_GB2312" w:cs="宋体"/>
                <w:color w:val="000000"/>
                <w:sz w:val="18"/>
                <w:szCs w:val="18"/>
              </w:rPr>
              <w:t>36</w:t>
            </w:r>
          </w:p>
        </w:tc>
        <w:tc>
          <w:tcPr>
            <w:tcW w:w="900" w:type="dxa"/>
            <w:vMerge w:val="continue"/>
          </w:tcPr>
          <w:p>
            <w:pPr>
              <w:jc w:val="center"/>
              <w:textAlignment w:val="center"/>
              <w:rPr>
                <w:rFonts w:ascii="仿宋_GB2312" w:hAnsi="宋体" w:eastAsia="仿宋_GB2312"/>
                <w:color w:val="000000"/>
                <w:sz w:val="18"/>
                <w:szCs w:val="18"/>
              </w:rPr>
            </w:pPr>
          </w:p>
        </w:tc>
        <w:tc>
          <w:tcPr>
            <w:tcW w:w="1080" w:type="dxa"/>
            <w:vMerge w:val="continue"/>
          </w:tcPr>
          <w:p>
            <w:pPr>
              <w:jc w:val="center"/>
              <w:textAlignment w:val="center"/>
              <w:rPr>
                <w:rFonts w:ascii="仿宋_GB2312" w:hAnsi="宋体" w:eastAsia="仿宋_GB2312"/>
                <w:color w:val="000000"/>
                <w:sz w:val="18"/>
                <w:szCs w:val="18"/>
              </w:rPr>
            </w:pPr>
          </w:p>
        </w:tc>
        <w:tc>
          <w:tcPr>
            <w:tcW w:w="2520" w:type="dxa"/>
            <w:vAlign w:val="center"/>
          </w:tcPr>
          <w:p>
            <w:pP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一般公共预算“三公”经费支出表按“因公出国（境）费”“公务用车购置及运行费”“公务接待费”公开，其中，“公务用车购置及运行费”应当细化到“公务用车购置费”“公务用车运行费”两个项目，并对增减变化情况进行说明。</w:t>
            </w:r>
          </w:p>
        </w:tc>
        <w:tc>
          <w:tcPr>
            <w:tcW w:w="2520" w:type="dxa"/>
            <w:vAlign w:val="center"/>
          </w:tcPr>
          <w:p>
            <w:pPr>
              <w:textAlignment w:val="center"/>
              <w:rPr>
                <w:rFonts w:ascii="仿宋_GB2312" w:hAnsi="宋体" w:eastAsia="仿宋_GB2312"/>
                <w:color w:val="000000"/>
                <w:sz w:val="18"/>
                <w:szCs w:val="18"/>
              </w:rPr>
            </w:pPr>
          </w:p>
        </w:tc>
        <w:tc>
          <w:tcPr>
            <w:tcW w:w="1800" w:type="dxa"/>
            <w:vAlign w:val="center"/>
          </w:tcPr>
          <w:p>
            <w:pPr>
              <w:jc w:val="center"/>
              <w:textAlignment w:val="center"/>
              <w:rPr>
                <w:rFonts w:ascii="仿宋_GB2312" w:hAnsi="宋体" w:eastAsia="仿宋_GB2312"/>
                <w:color w:val="000000"/>
                <w:sz w:val="18"/>
                <w:szCs w:val="18"/>
              </w:rPr>
            </w:pPr>
          </w:p>
        </w:tc>
        <w:tc>
          <w:tcPr>
            <w:tcW w:w="900" w:type="dxa"/>
            <w:vAlign w:val="center"/>
          </w:tcPr>
          <w:p>
            <w:pPr>
              <w:textAlignment w:val="center"/>
              <w:rPr>
                <w:rFonts w:ascii="仿宋_GB2312" w:hAnsi="宋体" w:eastAsia="仿宋_GB2312"/>
                <w:color w:val="000000"/>
                <w:sz w:val="18"/>
                <w:szCs w:val="18"/>
              </w:rPr>
            </w:pPr>
          </w:p>
        </w:tc>
        <w:tc>
          <w:tcPr>
            <w:tcW w:w="1496" w:type="dxa"/>
            <w:vAlign w:val="center"/>
          </w:tcPr>
          <w:p>
            <w:pPr>
              <w:jc w:val="center"/>
              <w:textAlignment w:val="center"/>
              <w:rPr>
                <w:rFonts w:ascii="仿宋_GB2312" w:hAnsi="宋体" w:eastAsia="仿宋_GB2312"/>
                <w:color w:val="000000"/>
                <w:sz w:val="18"/>
                <w:szCs w:val="18"/>
              </w:rPr>
            </w:pPr>
          </w:p>
        </w:tc>
        <w:tc>
          <w:tcPr>
            <w:tcW w:w="664" w:type="dxa"/>
            <w:vAlign w:val="center"/>
          </w:tcPr>
          <w:p>
            <w:pPr>
              <w:widowControl/>
              <w:jc w:val="center"/>
              <w:textAlignment w:val="center"/>
              <w:rPr>
                <w:rFonts w:ascii="仿宋_GB2312" w:hAnsi="宋体" w:eastAsia="仿宋_GB2312"/>
                <w:color w:val="000000"/>
                <w:sz w:val="18"/>
                <w:szCs w:val="18"/>
              </w:rPr>
            </w:pPr>
          </w:p>
        </w:tc>
        <w:tc>
          <w:tcPr>
            <w:tcW w:w="720" w:type="dxa"/>
            <w:vAlign w:val="center"/>
          </w:tcPr>
          <w:p>
            <w:pPr>
              <w:jc w:val="center"/>
              <w:textAlignment w:val="center"/>
              <w:rPr>
                <w:rFonts w:ascii="仿宋_GB2312" w:hAnsi="宋体" w:eastAsia="仿宋_GB2312"/>
                <w:color w:val="000000"/>
                <w:sz w:val="18"/>
                <w:szCs w:val="18"/>
              </w:rPr>
            </w:pPr>
          </w:p>
        </w:tc>
        <w:tc>
          <w:tcPr>
            <w:tcW w:w="720" w:type="dxa"/>
            <w:vAlign w:val="center"/>
          </w:tcPr>
          <w:p>
            <w:pPr>
              <w:widowControl/>
              <w:jc w:val="center"/>
              <w:textAlignment w:val="center"/>
              <w:rPr>
                <w:rFonts w:ascii="仿宋_GB2312" w:hAnsi="宋体" w:eastAsia="仿宋_GB2312"/>
                <w:color w:val="000000"/>
                <w:sz w:val="18"/>
                <w:szCs w:val="18"/>
              </w:rPr>
            </w:pPr>
          </w:p>
        </w:tc>
        <w:tc>
          <w:tcPr>
            <w:tcW w:w="720" w:type="dxa"/>
            <w:vAlign w:val="center"/>
          </w:tcPr>
          <w:p>
            <w:pPr>
              <w:jc w:val="center"/>
              <w:textAlignment w:val="center"/>
              <w:rPr>
                <w:rFonts w:ascii="仿宋_GB2312" w:hAnsi="宋体" w:eastAsia="仿宋_GB2312"/>
                <w:color w:val="000000"/>
                <w:sz w:val="18"/>
                <w:szCs w:val="18"/>
              </w:rPr>
            </w:pPr>
          </w:p>
        </w:tc>
        <w:tc>
          <w:tcPr>
            <w:tcW w:w="540" w:type="dxa"/>
            <w:vAlign w:val="center"/>
          </w:tcPr>
          <w:p>
            <w:pPr>
              <w:widowControl/>
              <w:jc w:val="center"/>
              <w:textAlignment w:val="center"/>
              <w:rPr>
                <w:rFonts w:ascii="仿宋_GB2312" w:hAnsi="宋体" w:eastAsia="仿宋_GB2312"/>
                <w:color w:val="000000"/>
                <w:sz w:val="18"/>
                <w:szCs w:val="18"/>
              </w:rPr>
            </w:pPr>
          </w:p>
        </w:tc>
        <w:tc>
          <w:tcPr>
            <w:tcW w:w="540" w:type="dxa"/>
            <w:vAlign w:val="center"/>
          </w:tcPr>
          <w:p>
            <w:pPr>
              <w:widowControl/>
              <w:jc w:val="center"/>
              <w:textAlignment w:val="center"/>
              <w:rPr>
                <w:rFonts w:ascii="仿宋_GB2312" w:hAnsi="宋体" w:eastAsia="仿宋_GB2312"/>
                <w:color w:val="000000"/>
                <w:sz w:val="18"/>
                <w:szCs w:val="18"/>
              </w:rPr>
            </w:pPr>
          </w:p>
        </w:tc>
      </w:tr>
    </w:tbl>
    <w:p>
      <w:pPr>
        <w:rPr>
          <w:rFonts w:ascii="方正小标宋简体" w:hAnsi="方正小标宋简体" w:eastAsia="方正小标宋简体" w:cs="方正小标宋简体"/>
          <w:sz w:val="40"/>
          <w:szCs w:val="40"/>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0000000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EE3488"/>
    <w:rsid w:val="00064CFA"/>
    <w:rsid w:val="001F24EA"/>
    <w:rsid w:val="0034040B"/>
    <w:rsid w:val="00E1126F"/>
    <w:rsid w:val="00EA57E6"/>
    <w:rsid w:val="00FE0EC9"/>
    <w:rsid w:val="045F62FF"/>
    <w:rsid w:val="0466367D"/>
    <w:rsid w:val="066C0C4A"/>
    <w:rsid w:val="06DC0CFB"/>
    <w:rsid w:val="07474845"/>
    <w:rsid w:val="09637470"/>
    <w:rsid w:val="0B3A032E"/>
    <w:rsid w:val="0B937A59"/>
    <w:rsid w:val="0CC843BB"/>
    <w:rsid w:val="0DA94130"/>
    <w:rsid w:val="10E23236"/>
    <w:rsid w:val="11046D74"/>
    <w:rsid w:val="119D252F"/>
    <w:rsid w:val="11B027EC"/>
    <w:rsid w:val="13757215"/>
    <w:rsid w:val="13C77D22"/>
    <w:rsid w:val="158A2EF8"/>
    <w:rsid w:val="167237C3"/>
    <w:rsid w:val="19AB3D3E"/>
    <w:rsid w:val="1AEE3488"/>
    <w:rsid w:val="1D585B9C"/>
    <w:rsid w:val="1E41212D"/>
    <w:rsid w:val="1EA653AA"/>
    <w:rsid w:val="1F83106C"/>
    <w:rsid w:val="1FBC5322"/>
    <w:rsid w:val="249A5D15"/>
    <w:rsid w:val="257C60BF"/>
    <w:rsid w:val="25BC219E"/>
    <w:rsid w:val="26133D9E"/>
    <w:rsid w:val="26631C07"/>
    <w:rsid w:val="26D7180A"/>
    <w:rsid w:val="2A685256"/>
    <w:rsid w:val="30DD323F"/>
    <w:rsid w:val="342C2C77"/>
    <w:rsid w:val="34D26714"/>
    <w:rsid w:val="35232DCD"/>
    <w:rsid w:val="37E80F48"/>
    <w:rsid w:val="38996605"/>
    <w:rsid w:val="3A67799E"/>
    <w:rsid w:val="3E69689B"/>
    <w:rsid w:val="3EB64369"/>
    <w:rsid w:val="42905C1C"/>
    <w:rsid w:val="451B6B9F"/>
    <w:rsid w:val="46267095"/>
    <w:rsid w:val="46C343F6"/>
    <w:rsid w:val="479C6130"/>
    <w:rsid w:val="4802211C"/>
    <w:rsid w:val="48667938"/>
    <w:rsid w:val="48D05C00"/>
    <w:rsid w:val="491603D9"/>
    <w:rsid w:val="49A1440E"/>
    <w:rsid w:val="4A0512DF"/>
    <w:rsid w:val="4F09013A"/>
    <w:rsid w:val="51775F79"/>
    <w:rsid w:val="551E34E2"/>
    <w:rsid w:val="56926490"/>
    <w:rsid w:val="595B0109"/>
    <w:rsid w:val="595D7BA2"/>
    <w:rsid w:val="5A2312DA"/>
    <w:rsid w:val="5A2F2215"/>
    <w:rsid w:val="5E645E8C"/>
    <w:rsid w:val="5F5E0903"/>
    <w:rsid w:val="6024578C"/>
    <w:rsid w:val="61C777FD"/>
    <w:rsid w:val="65A826C2"/>
    <w:rsid w:val="65D57617"/>
    <w:rsid w:val="65F15358"/>
    <w:rsid w:val="66024D31"/>
    <w:rsid w:val="663856F6"/>
    <w:rsid w:val="66A23549"/>
    <w:rsid w:val="69015774"/>
    <w:rsid w:val="69DD6237"/>
    <w:rsid w:val="6AFB71F3"/>
    <w:rsid w:val="6B59356D"/>
    <w:rsid w:val="6BF20F2A"/>
    <w:rsid w:val="6BF65328"/>
    <w:rsid w:val="6C2C4223"/>
    <w:rsid w:val="6F385A89"/>
    <w:rsid w:val="6FB45B4E"/>
    <w:rsid w:val="6FEF7492"/>
    <w:rsid w:val="70A90E15"/>
    <w:rsid w:val="70D92806"/>
    <w:rsid w:val="71F637B0"/>
    <w:rsid w:val="75DB1B70"/>
    <w:rsid w:val="78467159"/>
    <w:rsid w:val="785A1326"/>
    <w:rsid w:val="7C46008B"/>
    <w:rsid w:val="7E4B3900"/>
    <w:rsid w:val="7E5B3697"/>
    <w:rsid w:val="7EDF18F0"/>
    <w:rsid w:val="7EFE2638"/>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6"/>
    <w:qFormat/>
    <w:uiPriority w:val="99"/>
    <w:pPr>
      <w:keepNext/>
      <w:keepLines/>
      <w:spacing w:before="340" w:after="330" w:line="578" w:lineRule="auto"/>
      <w:outlineLvl w:val="0"/>
    </w:pPr>
    <w:rPr>
      <w:b/>
      <w:bCs/>
      <w:kern w:val="44"/>
      <w:sz w:val="44"/>
      <w:szCs w:val="44"/>
    </w:rPr>
  </w:style>
  <w:style w:type="character" w:default="1" w:styleId="5">
    <w:name w:val="Default Paragraph Font"/>
    <w:semiHidden/>
    <w:uiPriority w:val="99"/>
  </w:style>
  <w:style w:type="table" w:default="1" w:styleId="3">
    <w:name w:val="Normal Table"/>
    <w:semiHidden/>
    <w:unhideWhenUsed/>
    <w:qFormat/>
    <w:uiPriority w:val="99"/>
    <w:tblPr>
      <w:tblLayout w:type="fixed"/>
      <w:tblCellMar>
        <w:top w:w="0" w:type="dxa"/>
        <w:left w:w="108" w:type="dxa"/>
        <w:bottom w:w="0" w:type="dxa"/>
        <w:right w:w="108" w:type="dxa"/>
      </w:tblCellMar>
    </w:tblPr>
  </w:style>
  <w:style w:type="table" w:styleId="4">
    <w:name w:val="Table Grid"/>
    <w:basedOn w:val="3"/>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6">
    <w:name w:val="Heading 1 Char"/>
    <w:basedOn w:val="5"/>
    <w:link w:val="2"/>
    <w:uiPriority w:val="9"/>
    <w:rPr>
      <w:rFonts w:ascii="Calibri" w:hAnsi="Calibri"/>
      <w:b/>
      <w:bCs/>
      <w:kern w:val="44"/>
      <w:sz w:val="44"/>
      <w:szCs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其他</Company>
  <Pages>10</Pages>
  <Words>1761</Words>
  <Characters>10042</Characters>
  <Lines>0</Lines>
  <Paragraphs>0</Paragraphs>
  <TotalTime>3</TotalTime>
  <ScaleCrop>false</ScaleCrop>
  <LinksUpToDate>false</LinksUpToDate>
  <CharactersWithSpaces>0</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2021-11-12T13:45:00Z</dcterms:created>
  <dc:creator>zwfwjzhg1</dc:creator>
  <cp:lastModifiedBy>吞云鲸</cp:lastModifiedBy>
  <cp:lastPrinted>2021-10-28T03:02:00Z</cp:lastPrinted>
  <dcterms:modified xsi:type="dcterms:W3CDTF">2025-04-07T06:43:30Z</dcterms:modified>
  <dc:title>附件2</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y fmtid="{D5CDD505-2E9C-101B-9397-08002B2CF9AE}" pid="3" name="ICV">
    <vt:lpwstr>746589BA3B2D417EA649636C6636E106</vt:lpwstr>
  </property>
</Properties>
</file>