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7"/>
      <w:r>
        <w:rPr>
          <w:rFonts w:hint="eastAsia" w:ascii="方正小标宋_GBK" w:hAnsi="方正小标宋_GBK" w:eastAsia="方正小标宋_GBK"/>
          <w:b w:val="0"/>
          <w:bCs w:val="0"/>
          <w:sz w:val="30"/>
        </w:rPr>
        <w:t>（十四）保障性住房领域基层政务公开标准目录</w:t>
      </w:r>
      <w:bookmarkEnd w:id="0"/>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360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24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《昆都仑区廉租住房和公共租赁住房并轨管理实施意见（试行）》、《包头市关于加快推进公共租赁住房租赁补贴的实施方案（试行）》、《住房城乡建设部 财政部 国家发改委关于公共租赁住房和廉租住房并轨运行的通知》。</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人民政府、住房保障行政主管部门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■公开查阅点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文件名称：《包头市公共租赁住房和廉租住房并轨管理实施意见》</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文号：包府办发【2014】265号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发布部门：市人民政府办公厅</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发布日期：2014年12月11日</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实施日期：2014年12月11日</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决策前</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预公开</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ascii="仿宋_GB2312" w:hAnsi="宋体" w:eastAsia="仿宋_GB2312"/>
                <w:color w:val="000000"/>
                <w:sz w:val="18"/>
                <w:szCs w:val="18"/>
              </w:rPr>
            </w:pP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page"/>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昆都仑区廉租住房和公共租赁住房并轨管理实施意见（试行）》、《包头市关于加快推进公共租赁住房租赁补贴的实施方案（试行）》、《住房城乡建设部办公厅关于进一步加强住房保障信息公开工作的通知》。                         </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申请受理；公示结果、审核结果：申请对象姓名、身份证号(隐藏部分号码)、特殊类型。</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经济适用住房购买资格审核</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项目名称；保障性住房类型；地址；住房套数；待分配套数；已分配套数；套型；面积；配租配售价格等。</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《昆都仑区廉租住房和公共租赁住房并轨管理实施意见（试行）》、《住房城乡建设部办公厅关于进一步加强住房保障信息公开工作的通知》。 </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《昆都仑区廉租住房和公共租赁住房并轨管理实施意见（试行）》、《包头市公共租赁住房出售管理办法》、《住房城乡建设部办公厅关于进一步加强住房保障信息公开工作的通知》。</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ascii="仿宋_GB2312" w:hAnsi="宋体" w:eastAsia="仿宋_GB2312"/>
                <w:color w:val="000000"/>
                <w:sz w:val="18"/>
                <w:szCs w:val="18"/>
              </w:rPr>
            </w:pP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《昆都仑区廉租住房和公共租赁住房并轨管理实施意见（试行）》</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《昆都仑区廉租住房和公共租赁住房并轨管理实施意见（试行）》、《包头市公共租赁住房出售管理办法》、《住房城乡建设部办公厅关于进一步加强住房保障信息公开工作的通知》。</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保障对象姓名、身份证号（隐藏部分号码）；发放金额；发放年度、季度。</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昆都仑区廉租住房和公共租赁住房并轨管理实施意见（试行）》、《包头市关于加快推进公共租赁住房租赁补贴的实施方案（试行）》、《住房城乡建设部办公厅关于进一步加强住房保障信息公开工作的通知》。</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《昆都仑区廉租住房和公共租赁住房并轨管理实施意见（试行）》、《住房城乡建设部办公厅关于进一步加强住房保障信息公开工作的通知》。</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w:t>
            </w:r>
            <w:bookmarkStart w:id="1" w:name="_GoBack"/>
            <w:bookmarkEnd w:id="1"/>
            <w:r>
              <w:rPr>
                <w:rFonts w:hint="eastAsia" w:ascii="仿宋_GB2312" w:hAnsi="宋体" w:eastAsia="仿宋_GB2312"/>
                <w:color w:val="000000"/>
                <w:sz w:val="18"/>
                <w:szCs w:val="18"/>
              </w:rPr>
              <w:t>道；维修单位名称；联系人，联系方式。</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《包头市政府购买公租房运营管理服务试点实施方案》、《国务院办公厅关于推进公共资源配置领域政府信息公开的意见》</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昆都仑区廉租住房和公共租赁住房并轨管理实施意见（试行）》、《包头市关于加快推进公共租赁住房租赁补贴的实施方案（试行）》、《关于全面推进政务公开工作的意见》、《国务院关于加快推进“互联网+政务服务”工作的指导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《昆都仑区廉租住房和公共租赁住房并轨管理实施意见（试行）》、《关于全面推进政务公开工作的意见》、《国务院关于加快推进“互联网+政务服务”工作的指导意见》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shd w:val="clear" w:color="auto" w:fill="auto"/>
            <w:vAlign w:val="center"/>
          </w:tcPr>
          <w:p>
            <w:pP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34AD2"/>
    <w:rsid w:val="00146120"/>
    <w:rsid w:val="00190068"/>
    <w:rsid w:val="00193DB9"/>
    <w:rsid w:val="001D504D"/>
    <w:rsid w:val="001E6D63"/>
    <w:rsid w:val="002967AA"/>
    <w:rsid w:val="002E0878"/>
    <w:rsid w:val="00361DE8"/>
    <w:rsid w:val="003B2C77"/>
    <w:rsid w:val="004077CB"/>
    <w:rsid w:val="00416393"/>
    <w:rsid w:val="004654B9"/>
    <w:rsid w:val="00612901"/>
    <w:rsid w:val="008438B0"/>
    <w:rsid w:val="00902A01"/>
    <w:rsid w:val="00A41EEC"/>
    <w:rsid w:val="00B56955"/>
    <w:rsid w:val="00C3715A"/>
    <w:rsid w:val="00FA002F"/>
    <w:rsid w:val="2AF112FF"/>
    <w:rsid w:val="380E3A0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qFormat/>
    <w:uiPriority w:val="0"/>
    <w:rPr>
      <w:rFonts w:ascii="Calibri" w:hAnsi="Calibri" w:eastAsia="宋体" w:cs="Times New Roman"/>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Char"/>
    <w:basedOn w:val="11"/>
    <w:link w:val="2"/>
    <w:qFormat/>
    <w:uiPriority w:val="0"/>
    <w:rPr>
      <w:rFonts w:ascii="Calibri" w:hAnsi="Calibri" w:eastAsia="宋体" w:cs="Times New Roman"/>
      <w:b/>
      <w:bCs/>
      <w:kern w:val="44"/>
      <w:sz w:val="44"/>
      <w:szCs w:val="44"/>
    </w:rPr>
  </w:style>
  <w:style w:type="paragraph" w:customStyle="1" w:styleId="16">
    <w:name w:val="列出段落1"/>
    <w:basedOn w:val="1"/>
    <w:qFormat/>
    <w:uiPriority w:val="0"/>
    <w:pPr>
      <w:ind w:firstLine="420" w:firstLineChars="200"/>
    </w:pPr>
    <w:rPr>
      <w:rFonts w:ascii="等线" w:hAnsi="等线" w:eastAsia="等线"/>
    </w:rPr>
  </w:style>
  <w:style w:type="character" w:customStyle="1" w:styleId="17">
    <w:name w:val="批注文字 Char"/>
    <w:basedOn w:val="11"/>
    <w:link w:val="3"/>
    <w:semiHidden/>
    <w:uiPriority w:val="0"/>
    <w:rPr>
      <w:rFonts w:ascii="Calibri" w:hAnsi="Calibri" w:eastAsia="宋体" w:cs="Times New Roman"/>
    </w:rPr>
  </w:style>
  <w:style w:type="character" w:customStyle="1" w:styleId="18">
    <w:name w:val="批注主题 Char"/>
    <w:basedOn w:val="17"/>
    <w:link w:val="8"/>
    <w:semiHidden/>
    <w:uiPriority w:val="0"/>
    <w:rPr>
      <w:rFonts w:ascii="Calibri" w:hAnsi="Calibri" w:eastAsia="宋体" w:cs="Times New Roman"/>
      <w:b/>
      <w:bCs/>
    </w:rPr>
  </w:style>
  <w:style w:type="character" w:customStyle="1" w:styleId="19">
    <w:name w:val="批注框文本 Char"/>
    <w:basedOn w:val="11"/>
    <w:link w:val="4"/>
    <w:semiHidden/>
    <w:uiPriority w:val="0"/>
    <w:rPr>
      <w:rFonts w:ascii="Calibri" w:hAnsi="Calibri" w:eastAsia="宋体" w:cs="Times New Roman"/>
      <w:sz w:val="18"/>
      <w:szCs w:val="18"/>
    </w:rPr>
  </w:style>
  <w:style w:type="paragraph" w:customStyle="1" w:styleId="20">
    <w:name w:val="列出段落11"/>
    <w:basedOn w:val="1"/>
    <w:uiPriority w:val="0"/>
    <w:pPr>
      <w:ind w:firstLine="420" w:firstLineChars="200"/>
    </w:pPr>
  </w:style>
  <w:style w:type="character" w:customStyle="1" w:styleId="21">
    <w:name w:val="页眉 Char"/>
    <w:basedOn w:val="11"/>
    <w:link w:val="6"/>
    <w:uiPriority w:val="0"/>
    <w:rPr>
      <w:rFonts w:ascii="Calibri" w:hAnsi="Calibri" w:eastAsia="宋体" w:cs="Times New Roman"/>
      <w:sz w:val="18"/>
      <w:szCs w:val="18"/>
    </w:rPr>
  </w:style>
  <w:style w:type="character" w:customStyle="1" w:styleId="22">
    <w:name w:val="页脚 Char"/>
    <w:basedOn w:val="11"/>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73737"/>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77234-427F-4550-83AA-4EAF845FC40D}">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9</Pages>
  <Words>734</Words>
  <Characters>4190</Characters>
  <Lines>34</Lines>
  <Paragraphs>9</Paragraphs>
  <TotalTime>3</TotalTime>
  <ScaleCrop>false</ScaleCrop>
  <LinksUpToDate>false</LinksUpToDate>
  <CharactersWithSpaces>4915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2020-10-13T03:59:00Z</dcterms:created>
  <dc:creator>tai yuzhu</dc:creator>
  <cp:lastModifiedBy>Administrator</cp:lastModifiedBy>
  <dcterms:modified xsi:type="dcterms:W3CDTF">2020-10-13T08:15:16Z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