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7B5B">
      <w:pPr>
        <w:pStyle w:val="2"/>
        <w:jc w:val="center"/>
        <w:rPr>
          <w:rFonts w:ascii="方正小标宋_GBK" w:eastAsia="方正小标宋_GBK"/>
          <w:b w:val="0"/>
          <w:bCs w:val="0"/>
          <w:sz w:val="30"/>
        </w:rPr>
      </w:pPr>
      <w:bookmarkStart w:id="0" w:name="_Toc24724723"/>
      <w:r>
        <w:rPr>
          <w:rFonts w:hint="eastAsia" w:ascii="方正小标宋_GBK" w:eastAsia="方正小标宋_GBK"/>
          <w:b w:val="0"/>
          <w:bCs w:val="0"/>
          <w:sz w:val="30"/>
        </w:rPr>
        <w:t>（二十）公共文化服务领域基层政务公开标准目录</w:t>
      </w:r>
      <w:bookmarkEnd w:id="0"/>
    </w:p>
    <w:tbl>
      <w:tblPr>
        <w:tblStyle w:val="9"/>
        <w:tblW w:w="15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33"/>
        <w:gridCol w:w="1620"/>
        <w:gridCol w:w="1785"/>
        <w:gridCol w:w="1980"/>
        <w:gridCol w:w="1813"/>
        <w:gridCol w:w="1425"/>
        <w:gridCol w:w="1439"/>
        <w:gridCol w:w="719"/>
        <w:gridCol w:w="708"/>
        <w:gridCol w:w="550"/>
        <w:gridCol w:w="719"/>
        <w:gridCol w:w="719"/>
        <w:gridCol w:w="719"/>
      </w:tblGrid>
      <w:tr w14:paraId="40EA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476F63D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74A1C6C9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57CEE14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87367B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4113C89E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4E59DF04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49D81B0">
            <w:pPr>
              <w:widowControl/>
              <w:jc w:val="center"/>
              <w:rPr>
                <w:rFonts w:ascii="黑体" w:eastAsia="黑体" w:cs="宋体"/>
                <w:kern w:val="0"/>
                <w:sz w:val="22"/>
              </w:rPr>
            </w:pPr>
            <w:r>
              <w:rPr>
                <w:rFonts w:hint="eastAsia" w:ascii="黑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3598F853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6919C4E6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5A80FB17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3E3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vMerge w:val="continue"/>
            <w:vAlign w:val="center"/>
          </w:tcPr>
          <w:p w14:paraId="5F38A1D7"/>
        </w:tc>
        <w:tc>
          <w:tcPr>
            <w:tcW w:w="733" w:type="dxa"/>
            <w:shd w:val="clear" w:color="auto" w:fill="auto"/>
            <w:vAlign w:val="center"/>
          </w:tcPr>
          <w:p w14:paraId="69C685F3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D3946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85" w:type="dxa"/>
            <w:vMerge w:val="continue"/>
            <w:vAlign w:val="center"/>
          </w:tcPr>
          <w:p w14:paraId="1F1A07E6"/>
        </w:tc>
        <w:tc>
          <w:tcPr>
            <w:tcW w:w="1980" w:type="dxa"/>
            <w:vMerge w:val="continue"/>
            <w:vAlign w:val="center"/>
          </w:tcPr>
          <w:p w14:paraId="6D4F2254"/>
        </w:tc>
        <w:tc>
          <w:tcPr>
            <w:tcW w:w="1813" w:type="dxa"/>
            <w:vMerge w:val="continue"/>
            <w:vAlign w:val="center"/>
          </w:tcPr>
          <w:p w14:paraId="304F810B"/>
        </w:tc>
        <w:tc>
          <w:tcPr>
            <w:tcW w:w="1425" w:type="dxa"/>
            <w:vMerge w:val="continue"/>
            <w:vAlign w:val="center"/>
          </w:tcPr>
          <w:p w14:paraId="2245CCF2"/>
        </w:tc>
        <w:tc>
          <w:tcPr>
            <w:tcW w:w="1439" w:type="dxa"/>
            <w:vMerge w:val="continue"/>
            <w:vAlign w:val="center"/>
          </w:tcPr>
          <w:p w14:paraId="448C6F70"/>
        </w:tc>
        <w:tc>
          <w:tcPr>
            <w:tcW w:w="719" w:type="dxa"/>
            <w:shd w:val="clear" w:color="auto" w:fill="auto"/>
            <w:vAlign w:val="center"/>
          </w:tcPr>
          <w:p w14:paraId="06339011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5A1B5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20CC578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BA61A8F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2CD5AA3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4C1405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5316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E72ABEE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6DD701F0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公共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57A15B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公共文化机构免费开放信息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93779B8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1.机构名称；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2.开放时间；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3.机构地址；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5.临时停止开放信息。</w:t>
            </w:r>
          </w:p>
        </w:tc>
        <w:tc>
          <w:tcPr>
            <w:tcW w:w="1980" w:type="dxa"/>
            <w:vAlign w:val="center"/>
          </w:tcPr>
          <w:p w14:paraId="67440EF4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《公共文化服务保障法》、《政府信息公开条例》、《文化部 财政部关于推进全国美术馆、公共图书馆、文化馆（站）免费开放工作的意见》、《文化部 财政部关于做好城市社区(街道)文化中心免费开放工作的通知》</w:t>
            </w:r>
          </w:p>
        </w:tc>
        <w:tc>
          <w:tcPr>
            <w:tcW w:w="1813" w:type="dxa"/>
            <w:vAlign w:val="center"/>
          </w:tcPr>
          <w:p w14:paraId="3AB2C52A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35F2C314">
            <w:pPr>
              <w:spacing w:line="240" w:lineRule="exact"/>
              <w:rPr>
                <w:rFonts w:hint="eastAsia" w:ascii="仿宋_GB2312" w:eastAsia="仿宋_GB2312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b w:val="0"/>
                <w:bCs w:val="0"/>
                <w:sz w:val="18"/>
                <w:szCs w:val="18"/>
                <w:highlight w:val="none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0AD8825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D2595C1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91668F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44E7C83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4AB1808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47492B9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A03677C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</w:tr>
      <w:tr w14:paraId="1A26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86D7648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33" w:type="dxa"/>
            <w:vMerge w:val="continue"/>
            <w:shd w:val="clear" w:color="auto" w:fill="auto"/>
            <w:vAlign w:val="center"/>
          </w:tcPr>
          <w:p w14:paraId="26D0CB3E">
            <w:pPr>
              <w:rPr>
                <w:highlight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9D9D33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特殊群体公共文化服务信息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BA371FE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1.机构名称；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2.开放时间；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3.机构地址；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5.临时停止开放信息。</w:t>
            </w:r>
          </w:p>
        </w:tc>
        <w:tc>
          <w:tcPr>
            <w:tcW w:w="1980" w:type="dxa"/>
            <w:vAlign w:val="center"/>
          </w:tcPr>
          <w:p w14:paraId="4053FD05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813" w:type="dxa"/>
            <w:vAlign w:val="center"/>
          </w:tcPr>
          <w:p w14:paraId="6C639CB5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74AE1391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18"/>
                <w:szCs w:val="18"/>
                <w:highlight w:val="none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20BD16A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65C218F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05F94E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6B61811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71040F1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1322E83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4D4DE1A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</w:tr>
      <w:tr w14:paraId="2E4C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9BA64FC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33" w:type="dxa"/>
            <w:vMerge w:val="continue"/>
            <w:shd w:val="clear" w:color="auto" w:fill="auto"/>
            <w:vAlign w:val="center"/>
          </w:tcPr>
          <w:p w14:paraId="412E3883">
            <w:pPr>
              <w:rPr>
                <w:highlight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1DF80C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组织开展群众文化活动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EDCB514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1.机构名称；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2.开放时间；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3.机构地址；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 w14:paraId="23E0F5D3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《政府信息公开条例》、《文化馆服务标准》</w:t>
            </w:r>
          </w:p>
        </w:tc>
        <w:tc>
          <w:tcPr>
            <w:tcW w:w="1813" w:type="dxa"/>
            <w:vAlign w:val="center"/>
          </w:tcPr>
          <w:p w14:paraId="25211E14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318375A2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18"/>
                <w:szCs w:val="18"/>
                <w:highlight w:val="none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1B2DDB2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759EEF8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6BCED7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5EF3ECB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82B53F7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931D57E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27CAD62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</w:tr>
      <w:tr w14:paraId="7D7E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21A0F02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33" w:type="dxa"/>
            <w:vMerge w:val="continue"/>
            <w:shd w:val="clear" w:color="auto" w:fill="auto"/>
            <w:vAlign w:val="center"/>
          </w:tcPr>
          <w:p w14:paraId="5DB66E34">
            <w:pPr>
              <w:rPr>
                <w:highlight w:val="non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B50CDA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下基层辅导、演出、展览和指导基层群众文化活动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DF3CCA0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1.活动时间；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2.活动单位；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3.活动地址；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 w14:paraId="30D43311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《政府信息公开条例》、《文化馆服务标准》</w:t>
            </w:r>
          </w:p>
        </w:tc>
        <w:tc>
          <w:tcPr>
            <w:tcW w:w="1813" w:type="dxa"/>
            <w:vAlign w:val="center"/>
          </w:tcPr>
          <w:p w14:paraId="77EDCF50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5FEDE222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/>
                <w:sz w:val="18"/>
                <w:szCs w:val="18"/>
                <w:highlight w:val="none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8ED3AAE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7704C35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41B9F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180F496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519679F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3B0A62A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75BE8D2">
            <w:pPr>
              <w:spacing w:line="240" w:lineRule="exact"/>
              <w:rPr>
                <w:rFonts w:ascii="仿宋_GB2312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√</w:t>
            </w:r>
          </w:p>
        </w:tc>
      </w:tr>
      <w:tr w14:paraId="167A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539" w:type="dxa"/>
            <w:vAlign w:val="center"/>
          </w:tcPr>
          <w:p w14:paraId="24052E63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vMerge w:val="continue"/>
            <w:shd w:val="clear" w:color="auto" w:fill="auto"/>
            <w:vAlign w:val="center"/>
          </w:tcPr>
          <w:p w14:paraId="00F82475"/>
        </w:tc>
        <w:tc>
          <w:tcPr>
            <w:tcW w:w="1620" w:type="dxa"/>
            <w:shd w:val="clear" w:color="auto" w:fill="auto"/>
            <w:vAlign w:val="center"/>
          </w:tcPr>
          <w:p w14:paraId="217254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FC953FA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2.活动单位；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 w14:paraId="6299BD1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3" w:type="dxa"/>
            <w:vAlign w:val="center"/>
          </w:tcPr>
          <w:p w14:paraId="45791F32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1D647029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2DC9CB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2FF768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0ADB0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442997A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660587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533704B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B5524A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 w14:paraId="2EA3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539" w:type="dxa"/>
            <w:vAlign w:val="center"/>
          </w:tcPr>
          <w:p w14:paraId="75F594F9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vMerge w:val="continue"/>
            <w:shd w:val="clear" w:color="auto" w:fill="auto"/>
            <w:vAlign w:val="center"/>
          </w:tcPr>
          <w:p w14:paraId="2A4A28FD"/>
        </w:tc>
        <w:tc>
          <w:tcPr>
            <w:tcW w:w="1620" w:type="dxa"/>
            <w:shd w:val="clear" w:color="auto" w:fill="auto"/>
            <w:vAlign w:val="center"/>
          </w:tcPr>
          <w:p w14:paraId="0C82CA8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4B37A09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1.培训时间；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2.培训单位；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3.培训地址；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 w14:paraId="19EE77F5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813" w:type="dxa"/>
            <w:vAlign w:val="center"/>
          </w:tcPr>
          <w:p w14:paraId="7F67BD4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5A32A0B9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CDD9B9E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44F0B88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80BB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4F9ED3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699E18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852B989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AAF11C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 w14:paraId="03E1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8A71665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733" w:type="dxa"/>
            <w:vMerge w:val="continue"/>
            <w:shd w:val="clear" w:color="auto" w:fill="auto"/>
            <w:vAlign w:val="center"/>
          </w:tcPr>
          <w:p w14:paraId="62E3E777"/>
        </w:tc>
        <w:tc>
          <w:tcPr>
            <w:tcW w:w="1620" w:type="dxa"/>
            <w:shd w:val="clear" w:color="auto" w:fill="auto"/>
            <w:vAlign w:val="center"/>
          </w:tcPr>
          <w:p w14:paraId="62C1454A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非物质文化遗产展示传播活动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ABD47B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1.活动时间；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2.组织单位；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3.活动地址；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4.联系电话；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5.临时停止活动信息。</w:t>
            </w:r>
          </w:p>
        </w:tc>
        <w:tc>
          <w:tcPr>
            <w:tcW w:w="1980" w:type="dxa"/>
            <w:vAlign w:val="center"/>
          </w:tcPr>
          <w:p w14:paraId="3D77AE2D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《非物质文化遗产法》、《政府信息公开条例》  </w:t>
            </w:r>
          </w:p>
        </w:tc>
        <w:tc>
          <w:tcPr>
            <w:tcW w:w="1813" w:type="dxa"/>
            <w:vAlign w:val="center"/>
          </w:tcPr>
          <w:p w14:paraId="29344CF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73092269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2667A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2FB64E5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7E160A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1DA411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02340E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1A9E8F9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F9C3386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 w14:paraId="6635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5BA3D99"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886CED7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服务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91C5CB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文博单位名录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2A3431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文物保护管理机构和博物馆名录</w:t>
            </w:r>
          </w:p>
        </w:tc>
        <w:tc>
          <w:tcPr>
            <w:tcW w:w="1980" w:type="dxa"/>
            <w:vAlign w:val="center"/>
          </w:tcPr>
          <w:p w14:paraId="02D84500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1813" w:type="dxa"/>
            <w:vAlign w:val="center"/>
          </w:tcPr>
          <w:p w14:paraId="7401D87E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425" w:type="dxa"/>
            <w:vAlign w:val="center"/>
          </w:tcPr>
          <w:p w14:paraId="45EAA091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昆区文体旅游广电局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E916CA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463685A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3F575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0B9A63B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19F5D15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E683995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D38A695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</w:tbl>
    <w:p w14:paraId="02003E94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jAwZGU3MDRiZDhhZTU0MzgxMWY4ZDkwZWE4MjQxMjcifQ=="/>
  </w:docVars>
  <w:rsids>
    <w:rsidRoot w:val="00000000"/>
    <w:rsid w:val="14EC0CEA"/>
    <w:rsid w:val="2590158C"/>
    <w:rsid w:val="25B83EB7"/>
    <w:rsid w:val="50C85B0B"/>
    <w:rsid w:val="544E4EDF"/>
    <w:rsid w:val="68C3364A"/>
    <w:rsid w:val="7E46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14760"/>
      </w:tabs>
      <w:spacing w:line="700" w:lineRule="exact"/>
      <w:ind w:left="171" w:leftChars="171" w:right="158" w:rightChars="158"/>
    </w:p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"/>
    <w:basedOn w:val="1"/>
    <w:qFormat/>
    <w:uiPriority w:val="0"/>
    <w:pPr>
      <w:ind w:firstLine="200" w:firstLineChars="200"/>
    </w:pPr>
    <w:rPr>
      <w:rFonts w:ascii="等线" w:eastAsia="等线"/>
    </w:rPr>
  </w:style>
  <w:style w:type="paragraph" w:customStyle="1" w:styleId="16">
    <w:name w:val="列出段落1"/>
    <w:basedOn w:val="1"/>
    <w:qFormat/>
    <w:uiPriority w:val="0"/>
    <w:pPr>
      <w:ind w:firstLine="200" w:firstLineChars="200"/>
    </w:pPr>
  </w:style>
  <w:style w:type="character" w:customStyle="1" w:styleId="17">
    <w:name w:val="Unresolved Mention"/>
    <w:basedOn w:val="10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1495</Words>
  <Characters>1553</Characters>
  <Lines>357</Lines>
  <Paragraphs>161</Paragraphs>
  <TotalTime>33</TotalTime>
  <ScaleCrop>false</ScaleCrop>
  <LinksUpToDate>false</LinksUpToDate>
  <CharactersWithSpaces>1647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2020-03-06T07:39:00Z</dcterms:created>
  <dc:creator>tai yuzhu</dc:creator>
  <cp:lastModifiedBy>啾啾</cp:lastModifiedBy>
  <cp:lastPrinted>2023-02-06T02:02:00Z</cp:lastPrinted>
  <dcterms:modified xsi:type="dcterms:W3CDTF">2025-08-06T01:27:54Z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432FD874DD4B4B5486CEAC0882140E68</vt:lpwstr>
  </property>
  <property fmtid="{D5CDD505-2E9C-101B-9397-08002B2CF9AE}" pid="4" name="KSOTemplateDocerSaveRecord">
    <vt:lpwstr>eyJoZGlkIjoiNjAwZGU3MDRiZDhhZTU0MzgxMWY4ZDkwZWE4MjQxMjciLCJ1c2VySWQiOiI0NzcxMzI3NDcifQ==</vt:lpwstr>
  </property>
</Properties>
</file>