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E4D8C">
      <w:pPr>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baseline"/>
        <w:rPr>
          <w:rFonts w:hint="eastAsia" w:ascii="方正小标宋简体" w:hAnsi="方正小标宋简体" w:eastAsia="方正小标宋简体" w:cs="方正小标宋简体"/>
          <w:kern w:val="2"/>
          <w:sz w:val="44"/>
          <w:szCs w:val="44"/>
          <w:lang w:val="en"/>
        </w:rPr>
      </w:pPr>
      <w:bookmarkStart w:id="0" w:name="_GoBack"/>
      <w:bookmarkEnd w:id="0"/>
    </w:p>
    <w:p w14:paraId="6A6E0E11">
      <w:pPr>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baseline"/>
        <w:rPr>
          <w:rFonts w:hint="eastAsia" w:ascii="仿宋_GB2312" w:hAnsi="仿宋_GB2312" w:eastAsia="仿宋_GB2312" w:cs="仿宋_GB2312"/>
          <w:kern w:val="2"/>
          <w:sz w:val="32"/>
          <w:szCs w:val="32"/>
          <w:lang w:val="en" w:eastAsia="zh-CN"/>
        </w:rPr>
      </w:pPr>
      <w:r>
        <w:rPr>
          <w:rFonts w:hint="eastAsia" w:ascii="仿宋_GB2312" w:hAnsi="仿宋_GB2312" w:eastAsia="仿宋_GB2312" w:cs="仿宋_GB2312"/>
          <w:kern w:val="2"/>
          <w:sz w:val="32"/>
          <w:szCs w:val="32"/>
          <w:lang w:val="en" w:eastAsia="zh-CN"/>
        </w:rPr>
        <w:t>包商务流通发〔</w:t>
      </w:r>
      <w:r>
        <w:rPr>
          <w:rFonts w:hint="eastAsia" w:ascii="仿宋_GB2312" w:hAnsi="仿宋_GB2312" w:eastAsia="仿宋_GB2312" w:cs="仿宋_GB2312"/>
          <w:kern w:val="2"/>
          <w:sz w:val="32"/>
          <w:szCs w:val="32"/>
          <w:lang w:val="en-US" w:eastAsia="zh-CN"/>
        </w:rPr>
        <w:t>2025</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US" w:eastAsia="zh-CN"/>
        </w:rPr>
        <w:t>78号</w:t>
      </w:r>
    </w:p>
    <w:p w14:paraId="662045E9">
      <w:pPr>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baseline"/>
        <w:rPr>
          <w:rFonts w:hint="eastAsia" w:ascii="方正小标宋简体" w:hAnsi="方正小标宋简体" w:eastAsia="方正小标宋简体" w:cs="方正小标宋简体"/>
          <w:kern w:val="2"/>
          <w:sz w:val="44"/>
          <w:szCs w:val="44"/>
          <w:lang w:val="en" w:eastAsia="zh-CN"/>
        </w:rPr>
      </w:pPr>
    </w:p>
    <w:p w14:paraId="31C5C1FC">
      <w:pPr>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baseline"/>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 w:eastAsia="zh-CN"/>
        </w:rPr>
        <w:t>包头市商务局</w:t>
      </w:r>
      <w:r>
        <w:rPr>
          <w:rFonts w:hint="eastAsia" w:ascii="方正小标宋简体" w:hAnsi="方正小标宋简体" w:eastAsia="方正小标宋简体" w:cs="方正小标宋简体"/>
          <w:kern w:val="2"/>
          <w:sz w:val="44"/>
          <w:szCs w:val="44"/>
          <w:lang w:val="en"/>
        </w:rPr>
        <w:t>关于开展</w:t>
      </w:r>
      <w:r>
        <w:rPr>
          <w:rFonts w:hint="eastAsia" w:ascii="方正小标宋简体" w:hAnsi="方正小标宋简体" w:eastAsia="方正小标宋简体" w:cs="方正小标宋简体"/>
          <w:kern w:val="2"/>
          <w:sz w:val="44"/>
          <w:szCs w:val="44"/>
          <w:lang w:val="en-US" w:eastAsia="zh-CN"/>
        </w:rPr>
        <w:t>2026年度</w:t>
      </w:r>
    </w:p>
    <w:p w14:paraId="5FB91AE3">
      <w:pPr>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baseline"/>
      </w:pPr>
      <w:r>
        <w:rPr>
          <w:rFonts w:hint="eastAsia" w:ascii="方正小标宋简体" w:hAnsi="方正小标宋简体" w:eastAsia="方正小标宋简体" w:cs="方正小标宋简体"/>
          <w:kern w:val="2"/>
          <w:sz w:val="44"/>
          <w:szCs w:val="44"/>
          <w:lang w:val="en"/>
        </w:rPr>
        <w:t>包头市零售业创新提升项目申报工作的通知</w:t>
      </w:r>
    </w:p>
    <w:p w14:paraId="51AD42C3">
      <w:pPr>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baseline"/>
        <w:rPr>
          <w:rFonts w:hint="eastAsia" w:ascii="仿宋" w:hAnsi="仿宋" w:eastAsia="仿宋" w:cs="仿宋"/>
          <w:sz w:val="32"/>
          <w:szCs w:val="32"/>
          <w:lang w:eastAsia="zh-CN"/>
        </w:rPr>
      </w:pPr>
    </w:p>
    <w:p w14:paraId="588C6F98">
      <w:pPr>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各旗县区、稀土高新区商务主管部门：</w:t>
      </w:r>
    </w:p>
    <w:p w14:paraId="34143CAD">
      <w:pPr>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深入贯彻党的二十大和二十届历次全会精神、中央财经委员会第四次会议精神，按照《商务部等7部门办公厅关于印发〈零售业创新提升工程实施方案〉的通知》（商办流通函〔2024〕458号）要求，完善现代商贸流通体系，健全扩大消费长效机制，加快生活性服务业多样化发展，包头市商务局拟安排2025年商务和口岸发展专项资金支持我市零售业创新提升项目，现将项目申报工作有关事宜通知如下：</w:t>
      </w:r>
    </w:p>
    <w:p w14:paraId="249DAAD3">
      <w:pPr>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rPr>
          <w:rFonts w:hint="eastAsia" w:ascii="黑体" w:eastAsia="黑体"/>
          <w:sz w:val="32"/>
          <w:szCs w:val="32"/>
          <w:lang w:eastAsia="zh-CN"/>
        </w:rPr>
      </w:pPr>
      <w:r>
        <w:rPr>
          <w:rFonts w:hint="eastAsia" w:ascii="黑体" w:eastAsia="黑体" w:cs="黑体"/>
          <w:sz w:val="32"/>
          <w:szCs w:val="32"/>
        </w:rPr>
        <w:t>一、</w:t>
      </w:r>
      <w:r>
        <w:rPr>
          <w:rFonts w:hint="eastAsia" w:ascii="黑体" w:eastAsia="黑体" w:cs="黑体"/>
          <w:sz w:val="32"/>
          <w:szCs w:val="32"/>
          <w:lang w:eastAsia="zh-CN"/>
        </w:rPr>
        <w:t>项目支持方向</w:t>
      </w:r>
    </w:p>
    <w:p w14:paraId="5D5C8F8D">
      <w:pPr>
        <w:pageBreakBefore w:val="0"/>
        <w:kinsoku/>
        <w:wordWrap/>
        <w:overflowPunct/>
        <w:topLinePunct w:val="0"/>
        <w:autoSpaceDE/>
        <w:autoSpaceDN/>
        <w:bidi w:val="0"/>
        <w:adjustRightInd/>
        <w:snapToGrid/>
        <w:spacing w:line="560" w:lineRule="exact"/>
        <w:ind w:left="0" w:leftChars="0" w:right="0" w:rightChars="0" w:firstLine="829"/>
        <w:jc w:val="both"/>
        <w:rPr>
          <w:rFonts w:hint="eastAsia" w:ascii="仿宋_GB2312" w:hAnsi="仿宋_GB2312" w:eastAsia="仿宋_GB2312" w:cs="仿宋_GB2312"/>
          <w:sz w:val="32"/>
          <w:szCs w:val="32"/>
        </w:rPr>
      </w:pPr>
      <w:r>
        <w:rPr>
          <w:rFonts w:hint="eastAsia" w:ascii="楷体_GB2312" w:hAnsi="楷体_GB2312" w:eastAsia="楷体_GB2312" w:cs="楷体_GB2312"/>
          <w:spacing w:val="16"/>
          <w:sz w:val="32"/>
          <w:szCs w:val="32"/>
        </w:rPr>
        <w:t>(一)推动场景化改造。</w:t>
      </w:r>
      <w:r>
        <w:rPr>
          <w:rFonts w:hint="eastAsia" w:ascii="仿宋_GB2312" w:hAnsi="仿宋_GB2312" w:eastAsia="仿宋_GB2312" w:cs="仿宋_GB2312"/>
          <w:spacing w:val="16"/>
          <w:sz w:val="32"/>
          <w:szCs w:val="32"/>
        </w:rPr>
        <w:t>围绕强化功</w:t>
      </w:r>
      <w:r>
        <w:rPr>
          <w:rFonts w:hint="eastAsia" w:ascii="仿宋_GB2312" w:hAnsi="仿宋_GB2312" w:eastAsia="仿宋_GB2312" w:cs="仿宋_GB2312"/>
          <w:spacing w:val="15"/>
          <w:sz w:val="32"/>
          <w:szCs w:val="32"/>
        </w:rPr>
        <w:t>能定</w:t>
      </w:r>
      <w:r>
        <w:rPr>
          <w:rFonts w:hint="eastAsia" w:ascii="仿宋_GB2312" w:hAnsi="仿宋_GB2312" w:eastAsia="仿宋_GB2312" w:cs="仿宋_GB2312"/>
          <w:sz w:val="32"/>
          <w:szCs w:val="32"/>
        </w:rPr>
        <w:t>位、优化内外环境、增设人性化服务设施、提升风貌特色，</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pacing w:val="10"/>
          <w:sz w:val="32"/>
          <w:szCs w:val="32"/>
        </w:rPr>
        <w:t>百货店和购物中心</w:t>
      </w:r>
      <w:r>
        <w:rPr>
          <w:rFonts w:hint="eastAsia" w:ascii="仿宋_GB2312" w:hAnsi="仿宋_GB2312" w:eastAsia="仿宋_GB2312" w:cs="仿宋_GB2312"/>
          <w:spacing w:val="10"/>
          <w:sz w:val="32"/>
          <w:szCs w:val="32"/>
          <w:lang w:eastAsia="zh-CN"/>
        </w:rPr>
        <w:t>等</w:t>
      </w:r>
      <w:r>
        <w:rPr>
          <w:rFonts w:hint="eastAsia" w:ascii="仿宋_GB2312" w:hAnsi="仿宋_GB2312" w:eastAsia="仿宋_GB2312" w:cs="仿宋_GB2312"/>
          <w:spacing w:val="10"/>
          <w:sz w:val="32"/>
          <w:szCs w:val="32"/>
        </w:rPr>
        <w:t>开展“一店一策”改造，向运营要效能</w:t>
      </w:r>
      <w:r>
        <w:rPr>
          <w:rFonts w:hint="eastAsia" w:ascii="仿宋_GB2312" w:hAnsi="仿宋_GB2312" w:eastAsia="仿宋_GB2312" w:cs="仿宋_GB2312"/>
          <w:sz w:val="32"/>
          <w:szCs w:val="32"/>
        </w:rPr>
        <w:t>。打造购物、餐饮、社交、娱乐</w:t>
      </w:r>
      <w:r>
        <w:rPr>
          <w:rFonts w:hint="eastAsia" w:ascii="仿宋_GB2312" w:hAnsi="仿宋_GB2312" w:eastAsia="仿宋_GB2312" w:cs="仿宋_GB2312"/>
          <w:spacing w:val="10"/>
          <w:sz w:val="32"/>
          <w:szCs w:val="32"/>
        </w:rPr>
        <w:t>等“一站式”服务的新地标，满足全方位消费需求</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发展首发经济，引入全球知名品牌，支持首店、首展、首秀</w:t>
      </w:r>
      <w:r>
        <w:rPr>
          <w:rFonts w:hint="eastAsia" w:ascii="仿宋_GB2312" w:hAnsi="仿宋_GB2312" w:eastAsia="仿宋_GB2312" w:cs="仿宋_GB2312"/>
          <w:spacing w:val="-8"/>
          <w:sz w:val="32"/>
          <w:szCs w:val="32"/>
        </w:rPr>
        <w:t>等</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9"/>
          <w:sz w:val="32"/>
          <w:szCs w:val="32"/>
        </w:rPr>
        <w:t>创新演艺、展</w:t>
      </w:r>
      <w:r>
        <w:rPr>
          <w:rFonts w:hint="eastAsia" w:ascii="仿宋_GB2312" w:hAnsi="仿宋_GB2312" w:eastAsia="仿宋_GB2312" w:cs="仿宋_GB2312"/>
          <w:spacing w:val="4"/>
          <w:sz w:val="32"/>
          <w:szCs w:val="32"/>
        </w:rPr>
        <w:t>览、文化、动漫等多元体验场景，丰富消费内容</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6"/>
          <w:sz w:val="32"/>
          <w:szCs w:val="32"/>
        </w:rPr>
        <w:t>鼓励商业与科技、自然、艺术、体育、公园等联动，巧改造、微更新，</w:t>
      </w:r>
      <w:r>
        <w:rPr>
          <w:rFonts w:hint="eastAsia" w:ascii="仿宋_GB2312" w:hAnsi="仿宋_GB2312" w:eastAsia="仿宋_GB2312" w:cs="仿宋_GB2312"/>
          <w:spacing w:val="12"/>
          <w:sz w:val="32"/>
          <w:szCs w:val="32"/>
        </w:rPr>
        <w:t>形成特色空间，满足社交、亲子等消费需求</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发展社区型购物中心、便民商业中心，丰富便利店、菜</w:t>
      </w:r>
      <w:r>
        <w:rPr>
          <w:rFonts w:hint="eastAsia" w:ascii="仿宋_GB2312" w:hAnsi="仿宋_GB2312" w:eastAsia="仿宋_GB2312" w:cs="仿宋_GB2312"/>
          <w:spacing w:val="11"/>
          <w:sz w:val="32"/>
          <w:szCs w:val="32"/>
        </w:rPr>
        <w:t>市场等基本保</w:t>
      </w:r>
      <w:r>
        <w:rPr>
          <w:rFonts w:hint="eastAsia" w:ascii="仿宋_GB2312" w:hAnsi="仿宋_GB2312" w:eastAsia="仿宋_GB2312" w:cs="仿宋_GB2312"/>
          <w:spacing w:val="4"/>
          <w:sz w:val="32"/>
          <w:szCs w:val="32"/>
        </w:rPr>
        <w:t>障类业态，以及娱乐、健身等品质提升类业态，推进完整社区建设，</w:t>
      </w:r>
      <w:r>
        <w:rPr>
          <w:rFonts w:hint="eastAsia" w:ascii="仿宋_GB2312" w:hAnsi="仿宋_GB2312" w:eastAsia="仿宋_GB2312" w:cs="仿宋_GB2312"/>
          <w:spacing w:val="10"/>
          <w:sz w:val="32"/>
          <w:szCs w:val="32"/>
        </w:rPr>
        <w:t>加强适老化、适幼化改造，打造一刻钟便民生活圈，举办便民生活</w:t>
      </w:r>
      <w:r>
        <w:rPr>
          <w:rFonts w:hint="eastAsia" w:ascii="仿宋_GB2312" w:hAnsi="仿宋_GB2312" w:eastAsia="仿宋_GB2312" w:cs="仿宋_GB2312"/>
          <w:spacing w:val="61"/>
          <w:sz w:val="32"/>
          <w:szCs w:val="32"/>
        </w:rPr>
        <w:t>节。</w:t>
      </w:r>
    </w:p>
    <w:p w14:paraId="17F4451E">
      <w:pPr>
        <w:pageBreakBefore w:val="0"/>
        <w:kinsoku/>
        <w:wordWrap/>
        <w:overflowPunct/>
        <w:topLinePunct w:val="0"/>
        <w:autoSpaceDE/>
        <w:autoSpaceDN/>
        <w:bidi w:val="0"/>
        <w:adjustRightInd/>
        <w:snapToGrid/>
        <w:spacing w:line="560" w:lineRule="exact"/>
        <w:ind w:left="0" w:leftChars="0" w:right="0" w:rightChars="0" w:firstLine="684"/>
        <w:jc w:val="both"/>
        <w:rPr>
          <w:rFonts w:hint="eastAsia" w:ascii="仿宋_GB2312" w:hAnsi="仿宋_GB2312" w:eastAsia="仿宋_GB2312" w:cs="仿宋_GB2312"/>
          <w:sz w:val="32"/>
          <w:szCs w:val="32"/>
        </w:rPr>
      </w:pPr>
      <w:r>
        <w:rPr>
          <w:rFonts w:hint="eastAsia" w:ascii="楷体_GB2312" w:hAnsi="楷体_GB2312" w:eastAsia="楷体_GB2312" w:cs="楷体_GB2312"/>
          <w:spacing w:val="16"/>
          <w:sz w:val="32"/>
          <w:szCs w:val="32"/>
        </w:rPr>
        <w:t>(二)推动品质化供给。</w:t>
      </w:r>
      <w:r>
        <w:rPr>
          <w:rFonts w:hint="eastAsia" w:ascii="仿宋_GB2312" w:hAnsi="仿宋_GB2312" w:eastAsia="仿宋_GB2312" w:cs="仿宋_GB2312"/>
          <w:spacing w:val="3"/>
          <w:sz w:val="32"/>
          <w:szCs w:val="32"/>
        </w:rPr>
        <w:t>坚持以消费者为中心，诚信经</w:t>
      </w:r>
      <w:r>
        <w:rPr>
          <w:rFonts w:hint="eastAsia" w:ascii="仿宋_GB2312" w:hAnsi="仿宋_GB2312" w:eastAsia="仿宋_GB2312" w:cs="仿宋_GB2312"/>
          <w:spacing w:val="2"/>
          <w:sz w:val="32"/>
          <w:szCs w:val="32"/>
        </w:rPr>
        <w:t>营、品质</w:t>
      </w:r>
      <w:r>
        <w:rPr>
          <w:rFonts w:hint="eastAsia" w:ascii="仿宋_GB2312" w:hAnsi="仿宋_GB2312" w:eastAsia="仿宋_GB2312" w:cs="仿宋_GB2312"/>
          <w:spacing w:val="-5"/>
          <w:sz w:val="32"/>
          <w:szCs w:val="32"/>
        </w:rPr>
        <w:t>当先、服务至上，优化商品和服务体验供给。</w:t>
      </w:r>
      <w:r>
        <w:rPr>
          <w:rFonts w:hint="eastAsia" w:ascii="仿宋_GB2312" w:hAnsi="仿宋_GB2312" w:eastAsia="仿宋_GB2312" w:cs="仿宋_GB2312"/>
          <w:spacing w:val="-10"/>
          <w:sz w:val="32"/>
          <w:szCs w:val="32"/>
        </w:rPr>
        <w:t>推广国货“潮品”,发展</w:t>
      </w:r>
      <w:r>
        <w:rPr>
          <w:rFonts w:hint="eastAsia" w:ascii="仿宋_GB2312" w:hAnsi="仿宋_GB2312" w:eastAsia="仿宋_GB2312" w:cs="仿宋_GB2312"/>
          <w:spacing w:val="1"/>
          <w:sz w:val="32"/>
          <w:szCs w:val="32"/>
        </w:rPr>
        <w:t>主题文创、特色非遗、旅游纪念产品</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eastAsia="zh-CN"/>
        </w:rPr>
        <w:t>支持</w:t>
      </w:r>
      <w:r>
        <w:rPr>
          <w:rFonts w:hint="eastAsia" w:ascii="仿宋_GB2312" w:hAnsi="仿宋_GB2312" w:eastAsia="仿宋_GB2312" w:cs="仿宋_GB2312"/>
          <w:spacing w:val="-4"/>
          <w:sz w:val="32"/>
          <w:szCs w:val="32"/>
        </w:rPr>
        <w:t>设立老年服务和母婴用品专区专柜，丰富养老照护、日用辅助</w:t>
      </w:r>
      <w:r>
        <w:rPr>
          <w:rFonts w:hint="eastAsia" w:ascii="仿宋_GB2312" w:hAnsi="仿宋_GB2312" w:eastAsia="仿宋_GB2312" w:cs="仿宋_GB2312"/>
          <w:spacing w:val="-5"/>
          <w:sz w:val="32"/>
          <w:szCs w:val="32"/>
        </w:rPr>
        <w:t>、健康促进、益智</w:t>
      </w:r>
      <w:r>
        <w:rPr>
          <w:rFonts w:hint="eastAsia" w:ascii="仿宋_GB2312" w:hAnsi="仿宋_GB2312" w:eastAsia="仿宋_GB2312" w:cs="仿宋_GB2312"/>
          <w:spacing w:val="-7"/>
          <w:sz w:val="32"/>
          <w:szCs w:val="32"/>
        </w:rPr>
        <w:t>玩具等用品。</w:t>
      </w:r>
      <w:r>
        <w:rPr>
          <w:rFonts w:hint="eastAsia" w:ascii="仿宋_GB2312" w:hAnsi="仿宋_GB2312" w:eastAsia="仿宋_GB2312" w:cs="仿宋_GB2312"/>
          <w:spacing w:val="-7"/>
          <w:sz w:val="32"/>
          <w:szCs w:val="32"/>
          <w:lang w:eastAsia="zh-CN"/>
        </w:rPr>
        <w:t>鼓励</w:t>
      </w:r>
      <w:r>
        <w:rPr>
          <w:rFonts w:hint="eastAsia" w:ascii="仿宋_GB2312" w:hAnsi="仿宋_GB2312" w:eastAsia="仿宋_GB2312" w:cs="仿宋_GB2312"/>
          <w:spacing w:val="-7"/>
          <w:sz w:val="32"/>
          <w:szCs w:val="32"/>
        </w:rPr>
        <w:t>提供去“皮”称重、送装一体等专业化、人</w:t>
      </w:r>
      <w:r>
        <w:rPr>
          <w:rFonts w:hint="eastAsia" w:ascii="仿宋_GB2312" w:hAnsi="仿宋_GB2312" w:eastAsia="仿宋_GB2312" w:cs="仿宋_GB2312"/>
          <w:spacing w:val="-8"/>
          <w:sz w:val="32"/>
          <w:szCs w:val="32"/>
        </w:rPr>
        <w:t>性化的</w:t>
      </w:r>
      <w:r>
        <w:rPr>
          <w:rFonts w:hint="eastAsia" w:ascii="仿宋_GB2312" w:hAnsi="仿宋_GB2312" w:eastAsia="仿宋_GB2312" w:cs="仿宋_GB2312"/>
          <w:spacing w:val="14"/>
          <w:sz w:val="32"/>
          <w:szCs w:val="32"/>
        </w:rPr>
        <w:t>售前售后服务，以附加服务提升商品力和性价比。鼓励优质商品进口，</w:t>
      </w:r>
      <w:r>
        <w:rPr>
          <w:rFonts w:hint="eastAsia" w:ascii="仿宋_GB2312" w:hAnsi="仿宋_GB2312" w:eastAsia="仿宋_GB2312" w:cs="仿宋_GB2312"/>
          <w:spacing w:val="-6"/>
          <w:sz w:val="32"/>
          <w:szCs w:val="32"/>
        </w:rPr>
        <w:t>利用国际展会、外商合作、跨境电商</w:t>
      </w:r>
      <w:r>
        <w:rPr>
          <w:rFonts w:hint="eastAsia" w:ascii="仿宋_GB2312" w:hAnsi="仿宋_GB2312" w:eastAsia="仿宋_GB2312" w:cs="仿宋_GB2312"/>
          <w:spacing w:val="-7"/>
          <w:sz w:val="32"/>
          <w:szCs w:val="32"/>
        </w:rPr>
        <w:t>等渠道招引全球品牌，对</w:t>
      </w:r>
      <w:r>
        <w:rPr>
          <w:rFonts w:hint="eastAsia" w:ascii="仿宋_GB2312" w:hAnsi="仿宋_GB2312" w:eastAsia="仿宋_GB2312" w:cs="仿宋_GB2312"/>
          <w:spacing w:val="3"/>
          <w:sz w:val="32"/>
          <w:szCs w:val="32"/>
        </w:rPr>
        <w:t>接全球优质供应商实施跨境直采，引进“一带一路”共建国家优质</w:t>
      </w:r>
      <w:r>
        <w:rPr>
          <w:rFonts w:hint="eastAsia" w:ascii="仿宋_GB2312" w:hAnsi="仿宋_GB2312" w:eastAsia="仿宋_GB2312" w:cs="仿宋_GB2312"/>
          <w:spacing w:val="-24"/>
          <w:sz w:val="32"/>
          <w:szCs w:val="32"/>
        </w:rPr>
        <w:t>商品。</w:t>
      </w:r>
    </w:p>
    <w:p w14:paraId="63E7DA81">
      <w:pPr>
        <w:pageBreakBefore w:val="0"/>
        <w:kinsoku/>
        <w:wordWrap/>
        <w:overflowPunct/>
        <w:topLinePunct w:val="0"/>
        <w:autoSpaceDE/>
        <w:autoSpaceDN/>
        <w:bidi w:val="0"/>
        <w:adjustRightInd/>
        <w:snapToGrid/>
        <w:spacing w:line="560" w:lineRule="exact"/>
        <w:ind w:left="0" w:leftChars="0" w:right="0" w:rightChars="0" w:firstLine="674"/>
        <w:rPr>
          <w:rFonts w:hint="eastAsia" w:ascii="仿宋_GB2312" w:hAnsi="仿宋_GB2312" w:eastAsia="仿宋_GB2312" w:cs="仿宋_GB2312"/>
          <w:sz w:val="32"/>
          <w:szCs w:val="32"/>
        </w:rPr>
      </w:pPr>
      <w:r>
        <w:rPr>
          <w:rFonts w:hint="eastAsia" w:ascii="楷体_GB2312" w:hAnsi="楷体_GB2312" w:eastAsia="楷体_GB2312" w:cs="楷体_GB2312"/>
          <w:spacing w:val="16"/>
          <w:sz w:val="32"/>
          <w:szCs w:val="32"/>
        </w:rPr>
        <w:t>(三)推动数字化赋能。</w:t>
      </w:r>
      <w:r>
        <w:rPr>
          <w:rFonts w:hint="eastAsia" w:ascii="仿宋_GB2312" w:hAnsi="仿宋_GB2312" w:eastAsia="仿宋_GB2312" w:cs="仿宋_GB2312"/>
          <w:spacing w:val="16"/>
          <w:sz w:val="32"/>
          <w:szCs w:val="32"/>
          <w:lang w:eastAsia="zh-CN"/>
        </w:rPr>
        <w:t>支持</w:t>
      </w:r>
      <w:r>
        <w:rPr>
          <w:rFonts w:hint="eastAsia" w:ascii="仿宋_GB2312" w:hAnsi="仿宋_GB2312" w:eastAsia="仿宋_GB2312" w:cs="仿宋_GB2312"/>
          <w:spacing w:val="13"/>
          <w:sz w:val="32"/>
          <w:szCs w:val="32"/>
        </w:rPr>
        <w:t>零售企业联合供应商推广基于全球统一编码标识(</w:t>
      </w:r>
      <w:r>
        <w:rPr>
          <w:rFonts w:hint="eastAsia" w:ascii="仿宋_GB2312" w:hAnsi="仿宋_GB2312" w:eastAsia="仿宋_GB2312" w:cs="仿宋_GB2312"/>
          <w:sz w:val="32"/>
          <w:szCs w:val="32"/>
        </w:rPr>
        <w:t>GS</w:t>
      </w:r>
      <w:r>
        <w:rPr>
          <w:rFonts w:hint="eastAsia" w:ascii="仿宋_GB2312" w:hAnsi="仿宋_GB2312" w:eastAsia="仿宋_GB2312" w:cs="仿宋_GB2312"/>
          <w:spacing w:val="13"/>
          <w:sz w:val="32"/>
          <w:szCs w:val="32"/>
        </w:rPr>
        <w:t>1)的商品条码体系，促</w:t>
      </w:r>
      <w:r>
        <w:rPr>
          <w:rFonts w:hint="eastAsia" w:ascii="仿宋_GB2312" w:hAnsi="仿宋_GB2312" w:eastAsia="仿宋_GB2312" w:cs="仿宋_GB2312"/>
          <w:spacing w:val="12"/>
          <w:sz w:val="32"/>
          <w:szCs w:val="32"/>
        </w:rPr>
        <w:t>进数据全链互</w:t>
      </w:r>
      <w:r>
        <w:rPr>
          <w:rFonts w:hint="eastAsia" w:ascii="仿宋_GB2312" w:hAnsi="仿宋_GB2312" w:eastAsia="仿宋_GB2312" w:cs="仿宋_GB2312"/>
          <w:spacing w:val="4"/>
          <w:sz w:val="32"/>
          <w:szCs w:val="32"/>
        </w:rPr>
        <w:t>通、采集交换顺畅。鼓励应用数字技术优化标准流程，赋</w:t>
      </w:r>
      <w:r>
        <w:rPr>
          <w:rFonts w:hint="eastAsia" w:ascii="仿宋_GB2312" w:hAnsi="仿宋_GB2312" w:eastAsia="仿宋_GB2312" w:cs="仿宋_GB2312"/>
          <w:spacing w:val="3"/>
          <w:sz w:val="32"/>
          <w:szCs w:val="32"/>
        </w:rPr>
        <w:t>能开店布</w:t>
      </w:r>
      <w:r>
        <w:rPr>
          <w:rFonts w:hint="eastAsia" w:ascii="仿宋_GB2312" w:hAnsi="仿宋_GB2312" w:eastAsia="仿宋_GB2312" w:cs="仿宋_GB2312"/>
          <w:spacing w:val="-7"/>
          <w:sz w:val="32"/>
          <w:szCs w:val="32"/>
        </w:rPr>
        <w:t>局、进销存管理、物流配送、防伪溯源等环节，推动信息</w:t>
      </w:r>
      <w:r>
        <w:rPr>
          <w:rFonts w:hint="eastAsia" w:ascii="仿宋_GB2312" w:hAnsi="仿宋_GB2312" w:eastAsia="仿宋_GB2312" w:cs="仿宋_GB2312"/>
          <w:spacing w:val="-8"/>
          <w:sz w:val="32"/>
          <w:szCs w:val="32"/>
        </w:rPr>
        <w:t>系统等智能</w:t>
      </w:r>
      <w:r>
        <w:rPr>
          <w:rFonts w:hint="eastAsia" w:ascii="仿宋_GB2312" w:hAnsi="仿宋_GB2312" w:eastAsia="仿宋_GB2312" w:cs="仿宋_GB2312"/>
          <w:spacing w:val="7"/>
          <w:sz w:val="32"/>
          <w:szCs w:val="32"/>
        </w:rPr>
        <w:t>化升级，提升送装拆收一体、退换货、评价反馈等售后服务体验。</w:t>
      </w:r>
      <w:r>
        <w:rPr>
          <w:rFonts w:hint="eastAsia" w:ascii="仿宋_GB2312" w:hAnsi="仿宋_GB2312" w:eastAsia="仿宋_GB2312" w:cs="仿宋_GB2312"/>
          <w:spacing w:val="-8"/>
          <w:sz w:val="32"/>
          <w:szCs w:val="32"/>
        </w:rPr>
        <w:t>创新“以大带小”模式，推动技术赋能、平台赋能和生态赋能，为上</w:t>
      </w:r>
      <w:r>
        <w:rPr>
          <w:rFonts w:hint="eastAsia" w:ascii="仿宋_GB2312" w:hAnsi="仿宋_GB2312" w:eastAsia="仿宋_GB2312" w:cs="仿宋_GB2312"/>
          <w:spacing w:val="3"/>
          <w:sz w:val="32"/>
          <w:szCs w:val="32"/>
        </w:rPr>
        <w:t>下游提供数字系统、培训、营销、支付等关键环节的共</w:t>
      </w:r>
      <w:r>
        <w:rPr>
          <w:rFonts w:hint="eastAsia" w:ascii="仿宋_GB2312" w:hAnsi="仿宋_GB2312" w:eastAsia="仿宋_GB2312" w:cs="仿宋_GB2312"/>
          <w:spacing w:val="2"/>
          <w:sz w:val="32"/>
          <w:szCs w:val="32"/>
        </w:rPr>
        <w:t>性数字化解</w:t>
      </w:r>
      <w:r>
        <w:rPr>
          <w:rFonts w:hint="eastAsia" w:ascii="仿宋_GB2312" w:hAnsi="仿宋_GB2312" w:eastAsia="仿宋_GB2312" w:cs="仿宋_GB2312"/>
          <w:spacing w:val="14"/>
          <w:sz w:val="32"/>
          <w:szCs w:val="32"/>
        </w:rPr>
        <w:t>决方案，实现快速响应与高效运营。探索利用人工智能、虚拟现</w:t>
      </w:r>
      <w:r>
        <w:rPr>
          <w:rFonts w:hint="eastAsia" w:ascii="仿宋_GB2312" w:hAnsi="仿宋_GB2312" w:eastAsia="仿宋_GB2312" w:cs="仿宋_GB2312"/>
          <w:spacing w:val="-7"/>
          <w:sz w:val="32"/>
          <w:szCs w:val="32"/>
        </w:rPr>
        <w:t>实、增强现实等技术，打造云逛街、云购物、云</w:t>
      </w:r>
      <w:r>
        <w:rPr>
          <w:rFonts w:hint="eastAsia" w:ascii="仿宋_GB2312" w:hAnsi="仿宋_GB2312" w:eastAsia="仿宋_GB2312" w:cs="仿宋_GB2312"/>
          <w:spacing w:val="-8"/>
          <w:sz w:val="32"/>
          <w:szCs w:val="32"/>
        </w:rPr>
        <w:t>体验等数字消费新场景，提供智能停车、智能送货、智慧节能、智慧安防等服务，推广智</w:t>
      </w:r>
      <w:r>
        <w:rPr>
          <w:rFonts w:hint="eastAsia" w:ascii="仿宋_GB2312" w:hAnsi="仿宋_GB2312" w:eastAsia="仿宋_GB2312" w:cs="仿宋_GB2312"/>
          <w:spacing w:val="-1"/>
          <w:sz w:val="32"/>
          <w:szCs w:val="32"/>
        </w:rPr>
        <w:t>慧商店、网订店送(取)、无接触交易、自助</w:t>
      </w:r>
      <w:r>
        <w:rPr>
          <w:rFonts w:hint="eastAsia" w:ascii="仿宋_GB2312" w:hAnsi="仿宋_GB2312" w:eastAsia="仿宋_GB2312" w:cs="仿宋_GB2312"/>
          <w:spacing w:val="-2"/>
          <w:sz w:val="32"/>
          <w:szCs w:val="32"/>
        </w:rPr>
        <w:t>结算、自动售货等模式，</w:t>
      </w:r>
      <w:r>
        <w:rPr>
          <w:rFonts w:hint="eastAsia" w:ascii="仿宋_GB2312" w:hAnsi="仿宋_GB2312" w:eastAsia="仿宋_GB2312" w:cs="仿宋_GB2312"/>
          <w:spacing w:val="4"/>
          <w:sz w:val="32"/>
          <w:szCs w:val="32"/>
        </w:rPr>
        <w:t>让消费更便捷。</w:t>
      </w:r>
    </w:p>
    <w:p w14:paraId="79F4AA85">
      <w:pPr>
        <w:pageBreakBefore w:val="0"/>
        <w:kinsoku/>
        <w:wordWrap/>
        <w:overflowPunct/>
        <w:topLinePunct w:val="0"/>
        <w:autoSpaceDE/>
        <w:autoSpaceDN/>
        <w:bidi w:val="0"/>
        <w:adjustRightInd/>
        <w:snapToGrid/>
        <w:spacing w:line="560" w:lineRule="exact"/>
        <w:ind w:left="0" w:leftChars="0" w:right="0" w:rightChars="0" w:firstLine="704"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pacing w:val="16"/>
          <w:sz w:val="32"/>
          <w:szCs w:val="32"/>
        </w:rPr>
        <w:t>(四)推动多元化创新。</w:t>
      </w:r>
      <w:r>
        <w:rPr>
          <w:rFonts w:hint="eastAsia" w:ascii="仿宋_GB2312" w:hAnsi="仿宋_GB2312" w:eastAsia="仿宋_GB2312" w:cs="仿宋_GB2312"/>
          <w:spacing w:val="11"/>
          <w:sz w:val="32"/>
          <w:szCs w:val="32"/>
        </w:rPr>
        <w:t>顺应消费趋势变化，创新多元零售业</w:t>
      </w:r>
      <w:r>
        <w:rPr>
          <w:rFonts w:hint="eastAsia" w:ascii="仿宋_GB2312" w:hAnsi="仿宋_GB2312" w:eastAsia="仿宋_GB2312" w:cs="仿宋_GB2312"/>
          <w:spacing w:val="3"/>
          <w:sz w:val="32"/>
          <w:szCs w:val="32"/>
        </w:rPr>
        <w:t>态，繁荣零售市场。鼓励百货店适当调增餐饮、娱乐、亲子等业态</w:t>
      </w:r>
      <w:r>
        <w:rPr>
          <w:rFonts w:hint="eastAsia" w:ascii="仿宋_GB2312" w:hAnsi="仿宋_GB2312" w:eastAsia="仿宋_GB2312" w:cs="仿宋_GB2312"/>
          <w:spacing w:val="-8"/>
          <w:sz w:val="32"/>
          <w:szCs w:val="32"/>
        </w:rPr>
        <w:t>比例，探索深度联营、自采自营，从卖商品转向卖服务体验、解决方</w:t>
      </w:r>
      <w:r>
        <w:rPr>
          <w:rFonts w:hint="eastAsia" w:ascii="仿宋_GB2312" w:hAnsi="仿宋_GB2312" w:eastAsia="仿宋_GB2312" w:cs="仿宋_GB2312"/>
          <w:spacing w:val="4"/>
          <w:sz w:val="32"/>
          <w:szCs w:val="32"/>
        </w:rPr>
        <w:t>案、生活方式。鼓励利益共享、风险共担，让商户灵</w:t>
      </w:r>
      <w:r>
        <w:rPr>
          <w:rFonts w:hint="eastAsia" w:ascii="仿宋_GB2312" w:hAnsi="仿宋_GB2312" w:eastAsia="仿宋_GB2312" w:cs="仿宋_GB2312"/>
          <w:spacing w:val="3"/>
          <w:sz w:val="32"/>
          <w:szCs w:val="32"/>
        </w:rPr>
        <w:t>活选择</w:t>
      </w:r>
      <w:r>
        <w:rPr>
          <w:rFonts w:hint="eastAsia" w:ascii="仿宋_GB2312" w:hAnsi="仿宋_GB2312" w:eastAsia="仿宋_GB2312" w:cs="仿宋_GB2312"/>
          <w:spacing w:val="3"/>
          <w:sz w:val="32"/>
          <w:szCs w:val="32"/>
          <w:lang w:eastAsia="zh-CN"/>
        </w:rPr>
        <w:t>固定租金</w:t>
      </w:r>
      <w:r>
        <w:rPr>
          <w:rFonts w:hint="eastAsia" w:ascii="仿宋_GB2312" w:hAnsi="仿宋_GB2312" w:eastAsia="仿宋_GB2312" w:cs="仿宋_GB2312"/>
          <w:spacing w:val="6"/>
          <w:sz w:val="32"/>
          <w:szCs w:val="32"/>
        </w:rPr>
        <w:t>、销售分成方式，提高店铺效能。鼓励大型超市、仓储会员</w:t>
      </w:r>
      <w:r>
        <w:rPr>
          <w:rFonts w:hint="eastAsia" w:ascii="仿宋_GB2312" w:hAnsi="仿宋_GB2312" w:eastAsia="仿宋_GB2312" w:cs="仿宋_GB2312"/>
          <w:spacing w:val="5"/>
          <w:sz w:val="32"/>
          <w:szCs w:val="32"/>
        </w:rPr>
        <w:t>店发挥优势，兼营批发业务，为周边小商户供货。鼓励超市、便利店推</w:t>
      </w:r>
      <w:r>
        <w:rPr>
          <w:rFonts w:hint="eastAsia" w:ascii="仿宋_GB2312" w:hAnsi="仿宋_GB2312" w:eastAsia="仿宋_GB2312" w:cs="仿宋_GB2312"/>
          <w:sz w:val="32"/>
          <w:szCs w:val="32"/>
        </w:rPr>
        <w:t>广“数字赋能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连锁经营”,发展“一店多能”,搭载便民服务项目，提升客流、平效和场地利用率。鼓励发展精品店、集合店、快闪</w:t>
      </w:r>
      <w:r>
        <w:rPr>
          <w:rFonts w:hint="eastAsia" w:ascii="仿宋_GB2312" w:hAnsi="仿宋_GB2312" w:eastAsia="仿宋_GB2312" w:cs="仿宋_GB2312"/>
          <w:spacing w:val="-1"/>
          <w:sz w:val="32"/>
          <w:szCs w:val="32"/>
        </w:rPr>
        <w:t>店、</w:t>
      </w:r>
      <w:r>
        <w:rPr>
          <w:rFonts w:hint="eastAsia" w:ascii="仿宋_GB2312" w:hAnsi="仿宋_GB2312" w:eastAsia="仿宋_GB2312" w:cs="仿宋_GB2312"/>
          <w:spacing w:val="-5"/>
          <w:sz w:val="32"/>
          <w:szCs w:val="32"/>
        </w:rPr>
        <w:t>品牌折扣店等新业态，培育“小而美”“专而精”特色店铺。鼓励国</w:t>
      </w:r>
      <w:r>
        <w:rPr>
          <w:rFonts w:hint="eastAsia" w:ascii="仿宋_GB2312" w:hAnsi="仿宋_GB2312" w:eastAsia="仿宋_GB2312" w:cs="仿宋_GB2312"/>
          <w:spacing w:val="6"/>
          <w:sz w:val="32"/>
          <w:szCs w:val="32"/>
        </w:rPr>
        <w:t>货“潮品”进市内免税店，传播中华优秀传统文化</w:t>
      </w:r>
      <w:r>
        <w:rPr>
          <w:rFonts w:hint="eastAsia" w:ascii="仿宋_GB2312" w:hAnsi="仿宋_GB2312" w:eastAsia="仿宋_GB2312" w:cs="仿宋_GB2312"/>
          <w:spacing w:val="5"/>
          <w:sz w:val="32"/>
          <w:szCs w:val="32"/>
        </w:rPr>
        <w:t>。支持到店与到</w:t>
      </w:r>
      <w:r>
        <w:rPr>
          <w:rFonts w:hint="eastAsia" w:ascii="仿宋_GB2312" w:hAnsi="仿宋_GB2312" w:eastAsia="仿宋_GB2312" w:cs="仿宋_GB2312"/>
          <w:spacing w:val="27"/>
          <w:sz w:val="32"/>
          <w:szCs w:val="32"/>
        </w:rPr>
        <w:t>家协同发展，推广线上线下融合的即时零售</w:t>
      </w:r>
      <w:r>
        <w:rPr>
          <w:rFonts w:hint="eastAsia" w:ascii="仿宋_GB2312" w:hAnsi="仿宋_GB2312" w:eastAsia="仿宋_GB2312" w:cs="仿宋_GB2312"/>
          <w:spacing w:val="27"/>
          <w:sz w:val="32"/>
          <w:szCs w:val="32"/>
          <w:lang w:eastAsia="zh-CN"/>
        </w:rPr>
        <w:t>（</w:t>
      </w:r>
      <w:r>
        <w:rPr>
          <w:rFonts w:hint="eastAsia" w:ascii="仿宋_GB2312" w:hAnsi="仿宋_GB2312" w:eastAsia="仿宋_GB2312" w:cs="仿宋_GB2312"/>
          <w:spacing w:val="27"/>
          <w:sz w:val="32"/>
          <w:szCs w:val="32"/>
        </w:rPr>
        <w:t>平台下单+就近配</w:t>
      </w:r>
      <w:r>
        <w:rPr>
          <w:rFonts w:hint="eastAsia" w:ascii="仿宋_GB2312" w:hAnsi="仿宋_GB2312" w:eastAsia="仿宋_GB2312" w:cs="仿宋_GB2312"/>
          <w:spacing w:val="1"/>
          <w:sz w:val="32"/>
          <w:szCs w:val="32"/>
        </w:rPr>
        <w:t>送，门店下单+即时配送</w:t>
      </w:r>
      <w:r>
        <w:rPr>
          <w:rFonts w:hint="eastAsia" w:ascii="仿宋_GB2312" w:hAnsi="仿宋_GB2312" w:eastAsia="仿宋_GB2312" w:cs="仿宋_GB2312"/>
          <w:spacing w:val="27"/>
          <w:sz w:val="32"/>
          <w:szCs w:val="32"/>
          <w:lang w:eastAsia="zh-CN"/>
        </w:rPr>
        <w:t>）</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探索“店仓一体”“预售</w:t>
      </w:r>
      <w:r>
        <w:rPr>
          <w:rFonts w:hint="eastAsia" w:ascii="仿宋_GB2312" w:hAnsi="仿宋_GB2312" w:eastAsia="仿宋_GB2312" w:cs="仿宋_GB2312"/>
          <w:spacing w:val="1"/>
          <w:sz w:val="32"/>
          <w:szCs w:val="32"/>
          <w:lang w:val="en-US" w:eastAsia="zh-CN"/>
        </w:rPr>
        <w:t>+</w:t>
      </w:r>
      <w:r>
        <w:rPr>
          <w:rFonts w:hint="eastAsia" w:ascii="仿宋_GB2312" w:hAnsi="仿宋_GB2312" w:eastAsia="仿宋_GB2312" w:cs="仿宋_GB2312"/>
          <w:spacing w:val="1"/>
          <w:sz w:val="32"/>
          <w:szCs w:val="32"/>
        </w:rPr>
        <w:t>集采集配”等</w:t>
      </w:r>
      <w:r>
        <w:rPr>
          <w:rFonts w:hint="eastAsia" w:ascii="仿宋_GB2312" w:hAnsi="仿宋_GB2312" w:eastAsia="仿宋_GB2312" w:cs="仿宋_GB2312"/>
          <w:spacing w:val="17"/>
          <w:sz w:val="32"/>
          <w:szCs w:val="32"/>
        </w:rPr>
        <w:t>新模式。支持以标准化促进高质量发展，从</w:t>
      </w:r>
      <w:r>
        <w:rPr>
          <w:rFonts w:hint="eastAsia" w:ascii="仿宋_GB2312" w:hAnsi="仿宋_GB2312" w:eastAsia="仿宋_GB2312" w:cs="仿宋_GB2312"/>
          <w:spacing w:val="16"/>
          <w:sz w:val="32"/>
          <w:szCs w:val="32"/>
        </w:rPr>
        <w:t>绿色商场等重点标准</w:t>
      </w:r>
      <w:r>
        <w:rPr>
          <w:rFonts w:hint="eastAsia" w:ascii="仿宋_GB2312" w:hAnsi="仿宋_GB2312" w:eastAsia="仿宋_GB2312" w:cs="仿宋_GB2312"/>
          <w:spacing w:val="17"/>
          <w:sz w:val="32"/>
          <w:szCs w:val="32"/>
        </w:rPr>
        <w:t>切入，确定一批覆盖主要零售业态的优秀实践案例，促进绿色消</w:t>
      </w:r>
      <w:r>
        <w:rPr>
          <w:rFonts w:hint="eastAsia" w:ascii="仿宋_GB2312" w:hAnsi="仿宋_GB2312" w:eastAsia="仿宋_GB2312" w:cs="仿宋_GB2312"/>
          <w:spacing w:val="21"/>
          <w:sz w:val="32"/>
          <w:szCs w:val="32"/>
        </w:rPr>
        <w:t>费、健康消费。</w:t>
      </w:r>
    </w:p>
    <w:p w14:paraId="642F0EFD">
      <w:pPr>
        <w:pageBreakBefore w:val="0"/>
        <w:kinsoku/>
        <w:wordWrap/>
        <w:overflowPunct/>
        <w:topLinePunct w:val="0"/>
        <w:autoSpaceDE/>
        <w:autoSpaceDN/>
        <w:bidi w:val="0"/>
        <w:adjustRightInd/>
        <w:snapToGrid/>
        <w:spacing w:line="560" w:lineRule="exact"/>
        <w:ind w:left="0" w:leftChars="0" w:right="0" w:rightChars="0" w:firstLine="704" w:firstLineChars="200"/>
        <w:jc w:val="both"/>
        <w:rPr>
          <w:rFonts w:hint="eastAsia" w:ascii="仿宋_GB2312" w:hAnsi="仿宋_GB2312" w:eastAsia="仿宋_GB2312" w:cs="仿宋_GB2312"/>
          <w:spacing w:val="-44"/>
          <w:sz w:val="32"/>
          <w:szCs w:val="32"/>
          <w:lang w:eastAsia="zh-CN"/>
        </w:rPr>
      </w:pPr>
      <w:r>
        <w:rPr>
          <w:rFonts w:hint="eastAsia" w:ascii="楷体_GB2312" w:hAnsi="楷体_GB2312" w:eastAsia="楷体_GB2312" w:cs="楷体_GB2312"/>
          <w:spacing w:val="16"/>
          <w:sz w:val="32"/>
          <w:szCs w:val="32"/>
        </w:rPr>
        <w:t>(五)推动供应链提升。</w:t>
      </w:r>
      <w:r>
        <w:rPr>
          <w:rFonts w:hint="eastAsia" w:ascii="仿宋_GB2312" w:hAnsi="仿宋_GB2312" w:eastAsia="仿宋_GB2312" w:cs="仿宋_GB2312"/>
          <w:spacing w:val="17"/>
          <w:sz w:val="32"/>
          <w:szCs w:val="32"/>
        </w:rPr>
        <w:t>鼓励大型零售企业发挥优势作用，加</w:t>
      </w:r>
      <w:r>
        <w:rPr>
          <w:rFonts w:hint="eastAsia" w:ascii="仿宋_GB2312" w:hAnsi="仿宋_GB2312" w:eastAsia="仿宋_GB2312" w:cs="仿宋_GB2312"/>
          <w:spacing w:val="6"/>
          <w:sz w:val="32"/>
          <w:szCs w:val="32"/>
        </w:rPr>
        <w:t>强供应链协同，优化流通渠道，高效衔接供销，促进降本增</w:t>
      </w:r>
      <w:r>
        <w:rPr>
          <w:rFonts w:hint="eastAsia" w:ascii="仿宋_GB2312" w:hAnsi="仿宋_GB2312" w:eastAsia="仿宋_GB2312" w:cs="仿宋_GB2312"/>
          <w:spacing w:val="5"/>
          <w:sz w:val="32"/>
          <w:szCs w:val="32"/>
        </w:rPr>
        <w:t>效。支</w:t>
      </w:r>
      <w:r>
        <w:rPr>
          <w:rFonts w:hint="eastAsia" w:ascii="仿宋_GB2312" w:hAnsi="仿宋_GB2312" w:eastAsia="仿宋_GB2312" w:cs="仿宋_GB2312"/>
          <w:sz w:val="32"/>
          <w:szCs w:val="32"/>
        </w:rPr>
        <w:t>持全供应链共管共享库存，推广集采集配、统仓统配、供应商直</w:t>
      </w:r>
      <w:r>
        <w:rPr>
          <w:rFonts w:hint="eastAsia" w:ascii="仿宋_GB2312" w:hAnsi="仿宋_GB2312" w:eastAsia="仿宋_GB2312" w:cs="仿宋_GB2312"/>
          <w:spacing w:val="-1"/>
          <w:sz w:val="32"/>
          <w:szCs w:val="32"/>
        </w:rPr>
        <w:t>配、</w:t>
      </w:r>
      <w:r>
        <w:rPr>
          <w:rFonts w:hint="eastAsia" w:ascii="仿宋_GB2312" w:hAnsi="仿宋_GB2312" w:eastAsia="仿宋_GB2312" w:cs="仿宋_GB2312"/>
          <w:spacing w:val="9"/>
          <w:sz w:val="32"/>
          <w:szCs w:val="32"/>
        </w:rPr>
        <w:t>自动补货等模式，减少多级库存、重复运输及不必要的逆向</w:t>
      </w:r>
      <w:r>
        <w:rPr>
          <w:rFonts w:hint="eastAsia" w:ascii="仿宋_GB2312" w:hAnsi="仿宋_GB2312" w:eastAsia="仿宋_GB2312" w:cs="仿宋_GB2312"/>
          <w:spacing w:val="8"/>
          <w:sz w:val="32"/>
          <w:szCs w:val="32"/>
        </w:rPr>
        <w:t>流通，</w:t>
      </w:r>
      <w:r>
        <w:rPr>
          <w:rFonts w:hint="eastAsia" w:ascii="仿宋_GB2312" w:hAnsi="仿宋_GB2312" w:eastAsia="仿宋_GB2312" w:cs="仿宋_GB2312"/>
          <w:spacing w:val="10"/>
          <w:sz w:val="32"/>
          <w:szCs w:val="32"/>
        </w:rPr>
        <w:t>让信息多跑路、商品少跑路。鼓励企业之间开展同业或异业联盟，</w:t>
      </w:r>
      <w:r>
        <w:rPr>
          <w:rFonts w:hint="eastAsia" w:ascii="仿宋_GB2312" w:hAnsi="仿宋_GB2312" w:eastAsia="仿宋_GB2312" w:cs="仿宋_GB2312"/>
          <w:spacing w:val="6"/>
          <w:sz w:val="32"/>
          <w:szCs w:val="32"/>
        </w:rPr>
        <w:t>发展自有品牌，通过联合研发热销产品、联合采购拓量、精</w:t>
      </w:r>
      <w:r>
        <w:rPr>
          <w:rFonts w:hint="eastAsia" w:ascii="仿宋_GB2312" w:hAnsi="仿宋_GB2312" w:eastAsia="仿宋_GB2312" w:cs="仿宋_GB2312"/>
          <w:spacing w:val="5"/>
          <w:sz w:val="32"/>
          <w:szCs w:val="32"/>
        </w:rPr>
        <w:t>选品类</w:t>
      </w:r>
      <w:r>
        <w:rPr>
          <w:rFonts w:hint="eastAsia" w:ascii="仿宋_GB2312" w:hAnsi="仿宋_GB2312" w:eastAsia="仿宋_GB2312" w:cs="仿宋_GB2312"/>
          <w:spacing w:val="16"/>
          <w:sz w:val="32"/>
          <w:szCs w:val="32"/>
        </w:rPr>
        <w:t>增加单品采购量等方式降本增效。支持将托盘</w:t>
      </w:r>
      <w:r>
        <w:rPr>
          <w:rFonts w:hint="eastAsia" w:ascii="仿宋_GB2312" w:hAnsi="仿宋_GB2312" w:eastAsia="仿宋_GB2312" w:cs="仿宋_GB2312"/>
          <w:spacing w:val="16"/>
          <w:sz w:val="32"/>
          <w:szCs w:val="32"/>
          <w:lang w:eastAsia="zh-CN"/>
        </w:rPr>
        <w:t>（周转箱）</w:t>
      </w:r>
      <w:r>
        <w:rPr>
          <w:rFonts w:hint="eastAsia" w:ascii="仿宋_GB2312" w:hAnsi="仿宋_GB2312" w:eastAsia="仿宋_GB2312" w:cs="仿宋_GB2312"/>
          <w:spacing w:val="16"/>
          <w:sz w:val="32"/>
          <w:szCs w:val="32"/>
        </w:rPr>
        <w:t>作为供应</w:t>
      </w:r>
      <w:r>
        <w:rPr>
          <w:rFonts w:hint="eastAsia" w:ascii="仿宋_GB2312" w:hAnsi="仿宋_GB2312" w:eastAsia="仿宋_GB2312" w:cs="仿宋_GB2312"/>
          <w:spacing w:val="-3"/>
          <w:sz w:val="32"/>
          <w:szCs w:val="32"/>
        </w:rPr>
        <w:t>链的物流单元、交接单元、数据单元，推广“</w:t>
      </w:r>
      <w:r>
        <w:rPr>
          <w:rFonts w:hint="eastAsia" w:ascii="仿宋_GB2312" w:hAnsi="仿宋_GB2312" w:eastAsia="仿宋_GB2312" w:cs="仿宋_GB2312"/>
          <w:spacing w:val="-4"/>
          <w:sz w:val="32"/>
          <w:szCs w:val="32"/>
        </w:rPr>
        <w:t>全链不倒托</w:t>
      </w:r>
      <w:r>
        <w:rPr>
          <w:rFonts w:hint="eastAsia" w:ascii="仿宋_GB2312" w:hAnsi="仿宋_GB2312" w:eastAsia="仿宋_GB2312" w:cs="仿宋_GB2312"/>
          <w:spacing w:val="-4"/>
          <w:sz w:val="32"/>
          <w:szCs w:val="32"/>
          <w:lang w:eastAsia="zh-CN"/>
        </w:rPr>
        <w:t>（箱）</w:t>
      </w:r>
      <w:r>
        <w:rPr>
          <w:rFonts w:hint="eastAsia" w:ascii="仿宋_GB2312" w:hAnsi="仿宋_GB2312" w:eastAsia="仿宋_GB2312" w:cs="仿宋_GB2312"/>
          <w:spacing w:val="-4"/>
          <w:sz w:val="32"/>
          <w:szCs w:val="32"/>
        </w:rPr>
        <w:t>”循环</w:t>
      </w:r>
      <w:r>
        <w:rPr>
          <w:rFonts w:hint="eastAsia" w:ascii="仿宋_GB2312" w:hAnsi="仿宋_GB2312" w:eastAsia="仿宋_GB2312" w:cs="仿宋_GB2312"/>
          <w:spacing w:val="6"/>
          <w:sz w:val="32"/>
          <w:szCs w:val="32"/>
        </w:rPr>
        <w:t>共用模式，促进效率提升。支持提升商品力，推广源头直采、订单</w:t>
      </w:r>
      <w:r>
        <w:rPr>
          <w:rFonts w:hint="eastAsia" w:ascii="仿宋_GB2312" w:hAnsi="仿宋_GB2312" w:eastAsia="仿宋_GB2312" w:cs="仿宋_GB2312"/>
          <w:spacing w:val="-4"/>
          <w:sz w:val="32"/>
          <w:szCs w:val="32"/>
        </w:rPr>
        <w:t>生产、农超对接，发展“净菜”进城，利用冷</w:t>
      </w:r>
      <w:r>
        <w:rPr>
          <w:rFonts w:hint="eastAsia" w:ascii="仿宋_GB2312" w:hAnsi="仿宋_GB2312" w:eastAsia="仿宋_GB2312" w:cs="仿宋_GB2312"/>
          <w:spacing w:val="-5"/>
          <w:sz w:val="32"/>
          <w:szCs w:val="32"/>
        </w:rPr>
        <w:t>链温控数据服务生鲜农</w:t>
      </w:r>
      <w:r>
        <w:rPr>
          <w:rFonts w:hint="eastAsia" w:ascii="仿宋_GB2312" w:hAnsi="仿宋_GB2312" w:eastAsia="仿宋_GB2312" w:cs="仿宋_GB2312"/>
          <w:spacing w:val="6"/>
          <w:sz w:val="32"/>
          <w:szCs w:val="32"/>
        </w:rPr>
        <w:t>产品销售，延长保鲜期，实现优质优价。鼓励家具、服装等</w:t>
      </w:r>
      <w:r>
        <w:rPr>
          <w:rFonts w:hint="eastAsia" w:ascii="仿宋_GB2312" w:hAnsi="仿宋_GB2312" w:eastAsia="仿宋_GB2312" w:cs="仿宋_GB2312"/>
          <w:spacing w:val="5"/>
          <w:sz w:val="32"/>
          <w:szCs w:val="32"/>
        </w:rPr>
        <w:t>领域打</w:t>
      </w:r>
      <w:r>
        <w:rPr>
          <w:rFonts w:hint="eastAsia" w:ascii="仿宋_GB2312" w:hAnsi="仿宋_GB2312" w:eastAsia="仿宋_GB2312" w:cs="仿宋_GB2312"/>
          <w:spacing w:val="8"/>
          <w:sz w:val="32"/>
          <w:szCs w:val="32"/>
        </w:rPr>
        <w:t>造“生产+平台+消费者”的平台型供应链，开展“个性定制+柔性</w:t>
      </w:r>
      <w:r>
        <w:rPr>
          <w:rFonts w:hint="eastAsia" w:ascii="仿宋_GB2312" w:hAnsi="仿宋_GB2312" w:eastAsia="仿宋_GB2312" w:cs="仿宋_GB2312"/>
          <w:spacing w:val="12"/>
          <w:sz w:val="32"/>
          <w:szCs w:val="32"/>
        </w:rPr>
        <w:t>生产+及时物流”,提供绿色家具全屋定制解决方案。鼓励分销商</w:t>
      </w:r>
      <w:r>
        <w:rPr>
          <w:rFonts w:hint="eastAsia" w:ascii="仿宋_GB2312" w:hAnsi="仿宋_GB2312" w:eastAsia="仿宋_GB2312" w:cs="仿宋_GB2312"/>
          <w:spacing w:val="4"/>
          <w:sz w:val="32"/>
          <w:szCs w:val="32"/>
        </w:rPr>
        <w:t>(批发商)发挥渠道、专业等优势，为零售</w:t>
      </w:r>
      <w:r>
        <w:rPr>
          <w:rFonts w:hint="eastAsia" w:ascii="仿宋_GB2312" w:hAnsi="仿宋_GB2312" w:eastAsia="仿宋_GB2312" w:cs="仿宋_GB2312"/>
          <w:spacing w:val="3"/>
          <w:sz w:val="32"/>
          <w:szCs w:val="32"/>
        </w:rPr>
        <w:t>商提供供应链一体化解决</w:t>
      </w:r>
      <w:r>
        <w:rPr>
          <w:rFonts w:hint="eastAsia" w:ascii="仿宋_GB2312" w:hAnsi="仿宋_GB2312" w:eastAsia="仿宋_GB2312" w:cs="仿宋_GB2312"/>
          <w:spacing w:val="-14"/>
          <w:sz w:val="32"/>
          <w:szCs w:val="32"/>
        </w:rPr>
        <w:t>方案</w:t>
      </w:r>
      <w:r>
        <w:rPr>
          <w:rFonts w:hint="eastAsia" w:ascii="仿宋_GB2312" w:hAnsi="仿宋_GB2312" w:eastAsia="仿宋_GB2312" w:cs="仿宋_GB2312"/>
          <w:spacing w:val="-14"/>
          <w:sz w:val="32"/>
          <w:szCs w:val="32"/>
          <w:lang w:eastAsia="zh-CN"/>
        </w:rPr>
        <w:t>。</w:t>
      </w:r>
    </w:p>
    <w:p w14:paraId="0FBE2A47">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黑体" w:hAnsi="黑体" w:cs="黑体"/>
          <w:b w:val="0"/>
          <w:bCs w:val="0"/>
          <w:sz w:val="32"/>
          <w:szCs w:val="32"/>
          <w:lang w:val="en" w:eastAsia="zh-CN"/>
        </w:rPr>
      </w:pPr>
      <w:r>
        <w:rPr>
          <w:rFonts w:hint="eastAsia" w:ascii="黑体" w:hAnsi="黑体" w:cs="黑体"/>
          <w:b w:val="0"/>
          <w:bCs w:val="0"/>
          <w:sz w:val="32"/>
          <w:szCs w:val="32"/>
          <w:lang w:eastAsia="zh-CN"/>
        </w:rPr>
        <w:t>二</w:t>
      </w:r>
      <w:r>
        <w:rPr>
          <w:rFonts w:hint="eastAsia" w:ascii="黑体" w:hAnsi="黑体" w:eastAsia="黑体" w:cs="黑体"/>
          <w:b w:val="0"/>
          <w:bCs w:val="0"/>
          <w:sz w:val="32"/>
          <w:szCs w:val="32"/>
          <w:lang w:eastAsia="zh-CN"/>
        </w:rPr>
        <w:t>、</w:t>
      </w:r>
      <w:r>
        <w:rPr>
          <w:rFonts w:hint="eastAsia" w:ascii="黑体" w:hAnsi="黑体" w:cs="黑体"/>
          <w:b w:val="0"/>
          <w:bCs w:val="0"/>
          <w:sz w:val="32"/>
          <w:szCs w:val="32"/>
          <w:lang w:eastAsia="zh-CN"/>
        </w:rPr>
        <w:t>项目申报条件和要求</w:t>
      </w:r>
    </w:p>
    <w:p w14:paraId="5E3B0F6A">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1.项目申报主体应为在包头市依法注册成立的企业，具备独立法人资格。企业应</w:t>
      </w:r>
      <w:r>
        <w:rPr>
          <w:rFonts w:hint="eastAsia" w:ascii="仿宋_GB2312" w:hAnsi="仿宋_GB2312" w:eastAsia="仿宋_GB2312" w:cs="仿宋_GB2312"/>
          <w:b w:val="0"/>
          <w:bCs/>
          <w:sz w:val="32"/>
          <w:szCs w:val="32"/>
          <w:lang w:eastAsia="zh-CN"/>
        </w:rPr>
        <w:t>合法合规经营，</w:t>
      </w:r>
      <w:r>
        <w:rPr>
          <w:rFonts w:hint="eastAsia" w:ascii="仿宋_GB2312" w:hAnsi="仿宋_GB2312" w:eastAsia="仿宋_GB2312" w:cs="仿宋_GB2312"/>
          <w:b w:val="0"/>
          <w:bCs/>
          <w:sz w:val="32"/>
          <w:szCs w:val="32"/>
        </w:rPr>
        <w:t>无不良记录</w:t>
      </w:r>
      <w:r>
        <w:rPr>
          <w:rFonts w:hint="eastAsia" w:ascii="仿宋_GB2312" w:hAnsi="仿宋_GB2312" w:eastAsia="仿宋_GB2312" w:cs="仿宋_GB2312"/>
          <w:b w:val="0"/>
          <w:bCs/>
          <w:sz w:val="32"/>
          <w:szCs w:val="32"/>
          <w:lang w:eastAsia="zh-CN"/>
        </w:rPr>
        <w:t>，资信状况良好，</w:t>
      </w:r>
      <w:r>
        <w:rPr>
          <w:rFonts w:hint="eastAsia" w:ascii="仿宋_GB2312" w:hAnsi="仿宋_GB2312" w:eastAsia="仿宋_GB2312" w:cs="仿宋_GB2312"/>
          <w:b w:val="0"/>
          <w:bCs/>
          <w:sz w:val="32"/>
          <w:szCs w:val="32"/>
        </w:rPr>
        <w:t>且近</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年未发生重大质量</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安全和环境事故。</w:t>
      </w:r>
    </w:p>
    <w:p w14:paraId="5B87725A">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2.企业应依据有关规定已经取得开展相关业务的资格，主营业务属于支持范围，业务模式明确，具有一定的行业影响力。</w:t>
      </w:r>
    </w:p>
    <w:p w14:paraId="5A03DD03">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sz w:val="32"/>
          <w:szCs w:val="32"/>
        </w:rPr>
        <w:t>单位经营状况良好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财务管理等各项制度健全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在规模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技术和资金上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具备完成所申报项目的能力。申报</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承诺能够按照要求向主管部门提供项目推进情况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配合开展调研工作,接受财政、商务等部门的监督、考核工作。</w:t>
      </w:r>
    </w:p>
    <w:p w14:paraId="522B5E3F">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本次项目申报支持项目建设周期为</w:t>
      </w:r>
      <w:r>
        <w:rPr>
          <w:rFonts w:hint="eastAsia" w:ascii="仿宋_GB2312" w:hAnsi="仿宋_GB2312" w:eastAsia="仿宋_GB2312" w:cs="仿宋_GB2312"/>
          <w:sz w:val="32"/>
          <w:szCs w:val="32"/>
          <w:lang w:val="en-US" w:eastAsia="zh-CN"/>
        </w:rPr>
        <w:t>2024年-2025年，资金支持投资费用发生时间为2024年1月1日至2025年</w:t>
      </w:r>
      <w:r>
        <w:rPr>
          <w:rFonts w:hint="default" w:ascii="仿宋_GB2312" w:hAnsi="仿宋_GB2312" w:eastAsia="仿宋_GB2312" w:cs="仿宋_GB2312"/>
          <w:sz w:val="32"/>
          <w:szCs w:val="32"/>
          <w:lang w:val="en" w:eastAsia="zh-CN"/>
        </w:rPr>
        <w:t>12</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 w:eastAsia="zh-CN"/>
        </w:rPr>
        <w:t>31</w:t>
      </w:r>
      <w:r>
        <w:rPr>
          <w:rFonts w:hint="eastAsia" w:ascii="仿宋_GB2312" w:hAnsi="仿宋_GB2312" w:eastAsia="仿宋_GB2312" w:cs="仿宋_GB2312"/>
          <w:sz w:val="32"/>
          <w:szCs w:val="32"/>
          <w:lang w:val="en-US" w:eastAsia="zh-CN"/>
        </w:rPr>
        <w:t>日，项目需建成投入运营并产生实效。</w:t>
      </w:r>
    </w:p>
    <w:p w14:paraId="27959A21">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5.已获得过各级财政支持的项目不得重复申报。</w:t>
      </w:r>
    </w:p>
    <w:p w14:paraId="6A2A7AC9">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cs="黑体"/>
          <w:b w:val="0"/>
          <w:bCs w:val="0"/>
          <w:sz w:val="32"/>
          <w:szCs w:val="32"/>
          <w:lang w:eastAsia="zh-CN"/>
        </w:rPr>
      </w:pPr>
      <w:r>
        <w:rPr>
          <w:rFonts w:hint="eastAsia" w:ascii="黑体" w:hAnsi="黑体" w:cs="黑体"/>
          <w:b w:val="0"/>
          <w:bCs w:val="0"/>
          <w:sz w:val="32"/>
          <w:szCs w:val="32"/>
          <w:lang w:eastAsia="zh-CN"/>
        </w:rPr>
        <w:t>三、支持标准</w:t>
      </w:r>
    </w:p>
    <w:p w14:paraId="4FAD4AF7">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参与申报的零售业创新提升项目由市商务局委托第三方机构组织专家进行评审，并根据资金预算和项目评审结果，给予企业项目投资不超过30%的支持。评审结果在市商务局网站予以公示，公示无异议后，按有关程序下达资金。</w:t>
      </w:r>
    </w:p>
    <w:p w14:paraId="36D594AE">
      <w:pPr>
        <w:keepNext w:val="0"/>
        <w:keepLines w:val="0"/>
        <w:pageBreakBefore w:val="0"/>
        <w:kinsoku/>
        <w:wordWrap/>
        <w:overflowPunct/>
        <w:topLinePunct w:val="0"/>
        <w:autoSpaceDE/>
        <w:autoSpaceDN/>
        <w:bidi w:val="0"/>
        <w:adjustRightInd/>
        <w:snapToGrid/>
        <w:spacing w:line="560" w:lineRule="exact"/>
        <w:ind w:firstLine="637"/>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财政补助资金不支持:</w:t>
      </w:r>
      <w:r>
        <w:rPr>
          <w:rFonts w:hint="eastAsia" w:ascii="仿宋_GB2312" w:hAnsi="仿宋_GB2312" w:eastAsia="仿宋_GB2312" w:cs="仿宋_GB2312"/>
          <w:sz w:val="32"/>
          <w:szCs w:val="32"/>
          <w:lang w:eastAsia="zh-CN"/>
        </w:rPr>
        <w:t>土地、房屋、</w:t>
      </w:r>
      <w:r>
        <w:rPr>
          <w:rFonts w:hint="eastAsia" w:ascii="仿宋_GB2312" w:hAnsi="仿宋_GB2312" w:eastAsia="仿宋_GB2312" w:cs="仿宋_GB2312"/>
          <w:sz w:val="32"/>
          <w:szCs w:val="32"/>
        </w:rPr>
        <w:t>装修、</w:t>
      </w:r>
      <w:r>
        <w:rPr>
          <w:rFonts w:hint="eastAsia" w:ascii="仿宋_GB2312" w:hAnsi="仿宋_GB2312" w:eastAsia="仿宋_GB2312" w:cs="仿宋_GB2312"/>
          <w:sz w:val="32"/>
          <w:szCs w:val="32"/>
          <w:lang w:eastAsia="zh-CN"/>
        </w:rPr>
        <w:t>租金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招待、道路建设、</w:t>
      </w:r>
      <w:r>
        <w:rPr>
          <w:rFonts w:hint="eastAsia" w:ascii="仿宋_GB2312" w:hAnsi="仿宋_GB2312" w:eastAsia="仿宋_GB2312" w:cs="仿宋_GB2312"/>
          <w:sz w:val="32"/>
          <w:szCs w:val="32"/>
        </w:rPr>
        <w:t>征地拆迁、人员经费等</w:t>
      </w:r>
      <w:r>
        <w:rPr>
          <w:rFonts w:hint="eastAsia" w:ascii="仿宋_GB2312" w:hAnsi="仿宋_GB2312" w:eastAsia="仿宋_GB2312" w:cs="仿宋_GB2312"/>
          <w:sz w:val="32"/>
          <w:szCs w:val="32"/>
          <w:lang w:eastAsia="zh-CN"/>
        </w:rPr>
        <w:t>间接开支</w:t>
      </w:r>
      <w:r>
        <w:rPr>
          <w:rFonts w:hint="eastAsia" w:ascii="仿宋_GB2312" w:hAnsi="仿宋_GB2312" w:eastAsia="仿宋_GB2312" w:cs="仿宋_GB2312"/>
          <w:sz w:val="32"/>
          <w:szCs w:val="32"/>
        </w:rPr>
        <w:t>。</w:t>
      </w:r>
    </w:p>
    <w:p w14:paraId="487BB138">
      <w:pPr>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rPr>
          <w:rFonts w:ascii="黑体" w:eastAsia="黑体"/>
          <w:sz w:val="32"/>
          <w:szCs w:val="32"/>
        </w:rPr>
      </w:pPr>
      <w:r>
        <w:rPr>
          <w:rFonts w:hint="eastAsia" w:ascii="黑体" w:eastAsia="黑体" w:cs="黑体"/>
          <w:sz w:val="32"/>
          <w:szCs w:val="32"/>
          <w:lang w:eastAsia="zh-CN"/>
        </w:rPr>
        <w:t>四</w:t>
      </w:r>
      <w:r>
        <w:rPr>
          <w:rFonts w:hint="eastAsia" w:ascii="黑体" w:eastAsia="黑体" w:cs="黑体"/>
          <w:sz w:val="32"/>
          <w:szCs w:val="32"/>
        </w:rPr>
        <w:t>、</w:t>
      </w:r>
      <w:r>
        <w:rPr>
          <w:rFonts w:hint="eastAsia" w:ascii="黑体" w:eastAsia="黑体" w:cs="黑体"/>
          <w:sz w:val="32"/>
          <w:szCs w:val="32"/>
          <w:lang w:eastAsia="zh-CN"/>
        </w:rPr>
        <w:t>工作</w:t>
      </w:r>
      <w:r>
        <w:rPr>
          <w:rFonts w:hint="eastAsia" w:ascii="黑体" w:eastAsia="黑体" w:cs="黑体"/>
          <w:sz w:val="32"/>
          <w:szCs w:val="32"/>
        </w:rPr>
        <w:t>要求</w:t>
      </w:r>
    </w:p>
    <w:p w14:paraId="2AB56C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（一）项目申报</w:t>
      </w:r>
    </w:p>
    <w:p w14:paraId="51984CC4">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项目申报单位向注册地商务主管部门提出申请，按照要求报送申报材料</w:t>
      </w:r>
      <w:r>
        <w:rPr>
          <w:rFonts w:hint="eastAsia" w:ascii="仿宋_GB2312" w:hAnsi="仿宋_GB2312" w:eastAsia="仿宋_GB2312" w:cs="仿宋_GB2312"/>
          <w:b w:val="0"/>
          <w:bCs/>
          <w:sz w:val="32"/>
          <w:szCs w:val="32"/>
          <w:lang w:val="en-US" w:eastAsia="zh-CN"/>
        </w:rPr>
        <w:t>，由</w:t>
      </w:r>
      <w:r>
        <w:rPr>
          <w:rFonts w:hint="eastAsia" w:ascii="仿宋_GB2312" w:hAnsi="仿宋_GB2312" w:eastAsia="仿宋_GB2312" w:cs="仿宋_GB2312"/>
          <w:b w:val="0"/>
          <w:bCs/>
          <w:sz w:val="32"/>
          <w:szCs w:val="32"/>
          <w:lang w:eastAsia="zh-CN"/>
        </w:rPr>
        <w:t>各旗县区商务主管部门对申报项目材料进行初审，并将初审通过的项目汇总，填写《</w:t>
      </w:r>
      <w:r>
        <w:rPr>
          <w:rFonts w:hint="eastAsia" w:ascii="仿宋_GB2312" w:hAnsi="仿宋_GB2312" w:eastAsia="仿宋_GB2312" w:cs="仿宋_GB2312"/>
          <w:b w:val="0"/>
          <w:bCs/>
          <w:sz w:val="32"/>
          <w:szCs w:val="32"/>
          <w:lang w:val="en-US" w:eastAsia="zh-CN"/>
        </w:rPr>
        <w:t>2026年度</w:t>
      </w:r>
      <w:r>
        <w:rPr>
          <w:rFonts w:hint="eastAsia" w:ascii="仿宋_GB2312" w:hAnsi="仿宋_GB2312" w:eastAsia="仿宋_GB2312" w:cs="仿宋_GB2312"/>
          <w:b w:val="0"/>
          <w:bCs/>
          <w:sz w:val="32"/>
          <w:szCs w:val="32"/>
          <w:lang w:eastAsia="zh-CN"/>
        </w:rPr>
        <w:t>零售业创新提升项目汇总表》（附件</w:t>
      </w:r>
      <w:r>
        <w:rPr>
          <w:rFonts w:hint="eastAsia" w:ascii="仿宋_GB2312" w:hAnsi="仿宋_GB2312" w:eastAsia="仿宋_GB2312" w:cs="仿宋_GB2312"/>
          <w:b w:val="0"/>
          <w:bCs/>
          <w:sz w:val="32"/>
          <w:szCs w:val="32"/>
          <w:lang w:val="en" w:eastAsia="zh-CN"/>
        </w:rPr>
        <w:t>1</w:t>
      </w:r>
      <w:r>
        <w:rPr>
          <w:rFonts w:hint="eastAsia" w:ascii="仿宋_GB2312" w:hAnsi="仿宋_GB2312" w:eastAsia="仿宋_GB2312" w:cs="仿宋_GB2312"/>
          <w:b w:val="0"/>
          <w:bCs/>
          <w:sz w:val="32"/>
          <w:szCs w:val="32"/>
          <w:lang w:eastAsia="zh-CN"/>
        </w:rPr>
        <w:t>），把项目申报材料和</w:t>
      </w:r>
      <w:r>
        <w:rPr>
          <w:rFonts w:hint="eastAsia" w:ascii="仿宋_GB2312" w:hAnsi="仿宋_GB2312" w:eastAsia="仿宋_GB2312" w:cs="仿宋_GB2312"/>
          <w:b w:val="0"/>
          <w:bCs/>
          <w:sz w:val="32"/>
          <w:szCs w:val="32"/>
          <w:lang w:val="en-US" w:eastAsia="zh-CN"/>
        </w:rPr>
        <w:t>初审意见</w:t>
      </w:r>
      <w:r>
        <w:rPr>
          <w:rFonts w:hint="eastAsia" w:ascii="仿宋_GB2312" w:hAnsi="仿宋_GB2312" w:eastAsia="仿宋_GB2312" w:cs="仿宋_GB2312"/>
          <w:b w:val="0"/>
          <w:bCs/>
          <w:sz w:val="32"/>
          <w:szCs w:val="32"/>
          <w:lang w:eastAsia="zh-CN"/>
        </w:rPr>
        <w:t>以正式文件形式报送至市商务局。</w:t>
      </w:r>
    </w:p>
    <w:p w14:paraId="7B585A7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（二）申报材料</w:t>
      </w:r>
    </w:p>
    <w:p w14:paraId="7CA0E8CE">
      <w:pPr>
        <w:pageBreakBefore w:val="0"/>
        <w:tabs>
          <w:tab w:val="left" w:pos="1201"/>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1.本企业营业执照复印件（加盖公章）；</w:t>
      </w:r>
    </w:p>
    <w:p w14:paraId="199A2791">
      <w:pPr>
        <w:pageBreakBefore w:val="0"/>
        <w:tabs>
          <w:tab w:val="left" w:pos="1201"/>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2.信用承诺书（附件2），项目实施主体登录“信用中国”打印企业信用报告；</w:t>
      </w:r>
    </w:p>
    <w:p w14:paraId="6918083A">
      <w:pPr>
        <w:pageBreakBefore w:val="0"/>
        <w:tabs>
          <w:tab w:val="left" w:pos="1201"/>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3.零售业创新提升项目实地核查确认函（附件3）；</w:t>
      </w:r>
    </w:p>
    <w:p w14:paraId="2ED36BEF">
      <w:pPr>
        <w:pageBreakBefore w:val="0"/>
        <w:tabs>
          <w:tab w:val="left" w:pos="1201"/>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4.《2026年度零售业创新提升项目申报材料》（附件</w:t>
      </w:r>
      <w:r>
        <w:rPr>
          <w:rFonts w:hint="default" w:ascii="仿宋_GB2312" w:hAnsi="仿宋_GB2312" w:eastAsia="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），按要求填写《2026年度包头市零售业创新提升项目申请表》，编写《项目基本情况》；</w:t>
      </w:r>
    </w:p>
    <w:p w14:paraId="0FC42E46">
      <w:pPr>
        <w:pageBreakBefore w:val="0"/>
        <w:tabs>
          <w:tab w:val="left" w:pos="1201"/>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5.企业情况。包括成立时间、资产状况、主营业务、经营规模、人员构成，2024年、2025年企业财务报表等；</w:t>
      </w:r>
    </w:p>
    <w:p w14:paraId="0C437147">
      <w:pPr>
        <w:pageBreakBefore w:val="0"/>
        <w:tabs>
          <w:tab w:val="left" w:pos="1201"/>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6.项目情况。主要包括项目建设目标、主要内容、工作保障、资金来源及资金使用安排、项目进度安排、项目建设资金投入等相关财务凭证、项目竣工备案验收证明以及项目建设产生的成效等。</w:t>
      </w:r>
    </w:p>
    <w:p w14:paraId="5CB0D82D">
      <w:pPr>
        <w:pageBreakBefore w:val="0"/>
        <w:tabs>
          <w:tab w:val="left" w:pos="1201"/>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7.其他认为有必要的证明材料。</w:t>
      </w:r>
    </w:p>
    <w:p w14:paraId="54C57395">
      <w:pPr>
        <w:pageBreakBefore w:val="0"/>
        <w:tabs>
          <w:tab w:val="left" w:pos="1201"/>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企业项目申报材料一式三份，按A4纸张规格打印、装订；申报材料应一次报送齐全，上报后将不能补充、修改；申报单位应对报送材料真实性、完整性负责，一旦发现弄虚作假，将不予受理，2年内取消商务领域专项资金申报资格。</w:t>
      </w:r>
    </w:p>
    <w:p w14:paraId="3BBF6285">
      <w:pPr>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rPr>
          <w:rFonts w:ascii="楷体_GB2312" w:eastAsia="楷体_GB2312"/>
          <w:sz w:val="32"/>
          <w:szCs w:val="32"/>
        </w:rPr>
      </w:pPr>
      <w:r>
        <w:rPr>
          <w:rFonts w:hint="eastAsia" w:ascii="楷体_GB2312" w:eastAsia="楷体_GB2312" w:cs="楷体_GB2312"/>
          <w:sz w:val="32"/>
          <w:szCs w:val="32"/>
        </w:rPr>
        <w:t>（</w:t>
      </w:r>
      <w:r>
        <w:rPr>
          <w:rFonts w:hint="eastAsia" w:ascii="楷体_GB2312" w:eastAsia="楷体_GB2312" w:cs="楷体_GB2312"/>
          <w:sz w:val="32"/>
          <w:szCs w:val="32"/>
          <w:lang w:eastAsia="zh-CN"/>
        </w:rPr>
        <w:t>三</w:t>
      </w:r>
      <w:r>
        <w:rPr>
          <w:rFonts w:hint="eastAsia" w:ascii="楷体_GB2312" w:eastAsia="楷体_GB2312" w:cs="楷体_GB2312"/>
          <w:sz w:val="32"/>
          <w:szCs w:val="32"/>
        </w:rPr>
        <w:t>）申报时间</w:t>
      </w:r>
    </w:p>
    <w:p w14:paraId="5FF10A44">
      <w:pPr>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rPr>
          <w:rFonts w:hint="eastAsia" w:ascii="仿宋_GB2312" w:eastAsia="仿宋_GB2312" w:cs="仿宋_GB2312"/>
          <w:sz w:val="32"/>
          <w:szCs w:val="32"/>
        </w:rPr>
      </w:pPr>
      <w:r>
        <w:rPr>
          <w:rFonts w:hint="eastAsia" w:ascii="仿宋_GB2312" w:eastAsia="仿宋_GB2312" w:cs="仿宋_GB2312"/>
          <w:sz w:val="32"/>
          <w:szCs w:val="32"/>
        </w:rPr>
        <w:t>各旗县区</w:t>
      </w:r>
      <w:r>
        <w:rPr>
          <w:rFonts w:hint="eastAsia" w:ascii="仿宋_GB2312" w:eastAsia="仿宋_GB2312" w:cs="仿宋_GB2312"/>
          <w:sz w:val="32"/>
          <w:szCs w:val="32"/>
          <w:lang w:eastAsia="zh-CN"/>
        </w:rPr>
        <w:t>、稀土高新区</w:t>
      </w:r>
      <w:r>
        <w:rPr>
          <w:rFonts w:hint="eastAsia" w:ascii="仿宋_GB2312" w:eastAsia="仿宋_GB2312" w:cs="仿宋_GB2312"/>
          <w:sz w:val="32"/>
          <w:szCs w:val="32"/>
        </w:rPr>
        <w:t>于</w:t>
      </w:r>
      <w:r>
        <w:rPr>
          <w:rFonts w:hint="eastAsia" w:ascii="仿宋_GB2312" w:eastAsia="仿宋_GB2312" w:cs="仿宋_GB2312"/>
          <w:sz w:val="32"/>
          <w:szCs w:val="32"/>
          <w:lang w:val="en-US" w:eastAsia="zh-CN"/>
        </w:rPr>
        <w:t>2026年1月13日</w:t>
      </w:r>
      <w:r>
        <w:rPr>
          <w:rFonts w:hint="eastAsia" w:ascii="仿宋_GB2312" w:eastAsia="仿宋_GB2312" w:cs="仿宋_GB2312"/>
          <w:sz w:val="32"/>
          <w:szCs w:val="32"/>
        </w:rPr>
        <w:t>前将有关申报材料一式</w:t>
      </w:r>
      <w:r>
        <w:rPr>
          <w:rFonts w:hint="eastAsia" w:ascii="仿宋_GB2312" w:eastAsia="仿宋_GB2312" w:cs="仿宋_GB2312"/>
          <w:sz w:val="32"/>
          <w:szCs w:val="32"/>
          <w:lang w:eastAsia="zh-CN"/>
        </w:rPr>
        <w:t>三</w:t>
      </w:r>
      <w:r>
        <w:rPr>
          <w:rFonts w:hint="eastAsia" w:ascii="仿宋_GB2312" w:eastAsia="仿宋_GB2312" w:cs="仿宋_GB2312"/>
          <w:sz w:val="32"/>
          <w:szCs w:val="32"/>
        </w:rPr>
        <w:t>份报送市商务局，逾期不报视为自动放弃。</w:t>
      </w:r>
    </w:p>
    <w:p w14:paraId="2DA0E012">
      <w:pPr>
        <w:keepNext w:val="0"/>
        <w:keepLines w:val="0"/>
        <w:pageBreakBefore w:val="0"/>
        <w:kinsoku/>
        <w:wordWrap/>
        <w:overflowPunct/>
        <w:topLinePunct w:val="0"/>
        <w:autoSpaceDE/>
        <w:autoSpaceDN/>
        <w:bidi w:val="0"/>
        <w:adjustRightInd/>
        <w:snapToGrid/>
        <w:spacing w:line="560" w:lineRule="exact"/>
        <w:ind w:firstLine="637"/>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（四）项目验收</w:t>
      </w:r>
    </w:p>
    <w:p w14:paraId="2CE65A9C">
      <w:pPr>
        <w:keepNext w:val="0"/>
        <w:keepLines w:val="0"/>
        <w:pageBreakBefore w:val="0"/>
        <w:kinsoku/>
        <w:wordWrap/>
        <w:overflowPunct/>
        <w:topLinePunct w:val="0"/>
        <w:autoSpaceDE/>
        <w:autoSpaceDN/>
        <w:bidi w:val="0"/>
        <w:adjustRightInd/>
        <w:snapToGrid/>
        <w:spacing w:line="560" w:lineRule="exact"/>
        <w:ind w:firstLine="637"/>
        <w:rPr>
          <w:rFonts w:hint="eastAsia" w:ascii="仿宋_GB2312" w:hAnsi="仿宋_GB2312" w:eastAsia="仿宋_GB2312" w:cs="仿宋_GB2312"/>
          <w:b w:val="0"/>
          <w:bCs w:val="0"/>
          <w:kern w:val="2"/>
          <w:sz w:val="32"/>
          <w:szCs w:val="32"/>
          <w:highlight w:val="yellow"/>
          <w:lang w:val="en-US" w:eastAsia="zh-CN" w:bidi="ar-SA"/>
        </w:rPr>
      </w:pPr>
      <w:r>
        <w:rPr>
          <w:rFonts w:hint="eastAsia" w:ascii="仿宋_GB2312" w:hAnsi="仿宋_GB2312" w:eastAsia="仿宋_GB2312" w:cs="仿宋_GB2312"/>
          <w:sz w:val="32"/>
          <w:szCs w:val="32"/>
          <w:lang w:val="en-US" w:eastAsia="zh-CN"/>
        </w:rPr>
        <w:t>按照“谁推荐、谁负责</w:t>
      </w:r>
      <w:r>
        <w:rPr>
          <w:rFonts w:hint="eastAsia" w:ascii="仿宋_GB2312" w:hAnsi="仿宋_GB2312" w:eastAsia="仿宋_GB2312" w:cs="仿宋_GB2312"/>
          <w:sz w:val="32"/>
          <w:szCs w:val="32"/>
          <w:highlight w:val="none"/>
          <w:lang w:val="en-US" w:eastAsia="zh-CN"/>
        </w:rPr>
        <w:t>”的原则，旗县区商务主管部</w:t>
      </w:r>
      <w:r>
        <w:rPr>
          <w:rFonts w:hint="eastAsia" w:ascii="仿宋_GB2312" w:hAnsi="仿宋_GB2312" w:eastAsia="仿宋_GB2312" w:cs="仿宋_GB2312"/>
          <w:b w:val="0"/>
          <w:bCs w:val="0"/>
          <w:kern w:val="2"/>
          <w:sz w:val="32"/>
          <w:szCs w:val="32"/>
          <w:highlight w:val="none"/>
          <w:lang w:val="en-US" w:eastAsia="zh-CN" w:bidi="ar-SA"/>
        </w:rPr>
        <w:t>门要对已支持项目进行跟踪监管，充分发挥财政资金使用效益。由市商务局委托第三方机构组织专家对项目进行验收和绩效评价。</w:t>
      </w:r>
    </w:p>
    <w:p w14:paraId="39677356">
      <w:pPr>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rPr>
          <w:rFonts w:hint="eastAsia" w:ascii="仿宋_GB2312" w:eastAsia="仿宋_GB2312" w:cs="仿宋_GB2312"/>
          <w:sz w:val="32"/>
          <w:szCs w:val="32"/>
        </w:rPr>
      </w:pPr>
    </w:p>
    <w:p w14:paraId="6B9FBC2B">
      <w:pPr>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rPr>
          <w:rFonts w:hint="eastAsia" w:ascii="仿宋_GB2312" w:eastAsia="仿宋_GB2312" w:cs="仿宋_GB2312"/>
          <w:sz w:val="32"/>
          <w:szCs w:val="32"/>
          <w:lang w:val="en-US" w:eastAsia="zh-CN"/>
        </w:rPr>
      </w:pPr>
      <w:r>
        <w:rPr>
          <w:rFonts w:hint="eastAsia" w:ascii="仿宋_GB2312" w:eastAsia="仿宋_GB2312" w:cs="仿宋_GB2312"/>
          <w:sz w:val="32"/>
          <w:szCs w:val="32"/>
        </w:rPr>
        <w:t>附件</w:t>
      </w:r>
      <w:r>
        <w:rPr>
          <w:rFonts w:hint="eastAsia" w:ascii="仿宋_GB2312" w:eastAsia="仿宋_GB2312" w:cs="仿宋_GB2312"/>
          <w:sz w:val="32"/>
          <w:szCs w:val="32"/>
          <w:lang w:val="en-US" w:eastAsia="zh-CN"/>
        </w:rPr>
        <w:t>:1.</w:t>
      </w:r>
      <w:r>
        <w:rPr>
          <w:rFonts w:hint="eastAsia" w:ascii="仿宋_GB2312" w:hAnsi="仿宋_GB2312" w:eastAsia="仿宋_GB2312" w:cs="仿宋_GB2312"/>
          <w:b w:val="0"/>
          <w:bCs w:val="0"/>
          <w:kern w:val="2"/>
          <w:sz w:val="32"/>
          <w:szCs w:val="32"/>
          <w:lang w:val="en-US" w:eastAsia="zh-CN" w:bidi="ar-SA"/>
        </w:rPr>
        <w:t>2026年度零售业创新提升项目汇总表</w:t>
      </w:r>
    </w:p>
    <w:p w14:paraId="5EA605E7">
      <w:pPr>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eastAsia="仿宋_GB2312" w:cs="仿宋_GB2312"/>
          <w:sz w:val="32"/>
          <w:szCs w:val="32"/>
          <w:lang w:val="en-US" w:eastAsia="zh-CN"/>
        </w:rPr>
        <w:t xml:space="preserve">     2</w:t>
      </w:r>
      <w:r>
        <w:rPr>
          <w:rFonts w:hint="eastAsia" w:ascii="仿宋_GB2312" w:hAnsi="仿宋_GB2312" w:eastAsia="仿宋_GB2312" w:cs="仿宋_GB2312"/>
          <w:b w:val="0"/>
          <w:bCs w:val="0"/>
          <w:kern w:val="2"/>
          <w:sz w:val="32"/>
          <w:szCs w:val="32"/>
          <w:lang w:val="en-US" w:eastAsia="zh-CN" w:bidi="ar-SA"/>
        </w:rPr>
        <w:t>.信用承诺书</w:t>
      </w:r>
    </w:p>
    <w:p w14:paraId="1222DF36">
      <w:pPr>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3.零售业创新提升项目实地核查确认函（</w:t>
      </w:r>
      <w:r>
        <w:rPr>
          <w:rFonts w:hint="eastAsia" w:ascii="仿宋_GB2312" w:eastAsia="仿宋_GB2312" w:cs="仿宋_GB2312"/>
          <w:sz w:val="32"/>
          <w:szCs w:val="32"/>
          <w:lang w:val="en-US" w:eastAsia="zh-CN"/>
        </w:rPr>
        <w:t>模板</w:t>
      </w:r>
      <w:r>
        <w:rPr>
          <w:rFonts w:hint="eastAsia" w:ascii="仿宋_GB2312" w:hAnsi="仿宋_GB2312" w:eastAsia="仿宋_GB2312" w:cs="仿宋_GB2312"/>
          <w:b w:val="0"/>
          <w:bCs w:val="0"/>
          <w:kern w:val="2"/>
          <w:sz w:val="32"/>
          <w:szCs w:val="32"/>
          <w:lang w:val="en-US" w:eastAsia="zh-CN" w:bidi="ar-SA"/>
        </w:rPr>
        <w:t>）</w:t>
      </w:r>
    </w:p>
    <w:p w14:paraId="022E3F18">
      <w:pPr>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4.</w:t>
      </w:r>
      <w:r>
        <w:rPr>
          <w:rFonts w:hint="eastAsia" w:ascii="仿宋_GB2312" w:eastAsia="仿宋_GB2312" w:cs="仿宋_GB2312"/>
          <w:sz w:val="32"/>
          <w:szCs w:val="32"/>
          <w:lang w:val="en-US" w:eastAsia="zh-CN"/>
        </w:rPr>
        <w:t>2026年度零售业创新提升项目申报材料（模板）</w:t>
      </w:r>
    </w:p>
    <w:p w14:paraId="66F0F8CE">
      <w:pPr>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baseline"/>
        <w:rPr>
          <w:rFonts w:hint="default" w:eastAsia="仿宋_GB2312"/>
          <w:sz w:val="32"/>
          <w:szCs w:val="32"/>
          <w:lang w:val="en"/>
        </w:rPr>
      </w:pPr>
    </w:p>
    <w:p w14:paraId="3D60383C">
      <w:pPr>
        <w:pageBreakBefore w:val="0"/>
        <w:widowControl/>
        <w:kinsoku/>
        <w:wordWrap w:val="0"/>
        <w:overflowPunct/>
        <w:topLinePunct w:val="0"/>
        <w:autoSpaceDE/>
        <w:autoSpaceDN/>
        <w:bidi w:val="0"/>
        <w:adjustRightInd/>
        <w:snapToGrid/>
        <w:spacing w:beforeAutospacing="0" w:afterAutospacing="0" w:line="560" w:lineRule="exact"/>
        <w:ind w:right="0" w:rightChars="0"/>
        <w:jc w:val="right"/>
        <w:textAlignment w:val="baseline"/>
        <w:rPr>
          <w:rFonts w:hint="default" w:eastAsia="仿宋_GB2312"/>
          <w:sz w:val="32"/>
          <w:szCs w:val="32"/>
          <w:lang w:val="en-US" w:eastAsia="zh-CN"/>
        </w:rPr>
      </w:pPr>
      <w:r>
        <w:rPr>
          <w:rFonts w:hint="eastAsia" w:eastAsia="仿宋_GB2312"/>
          <w:sz w:val="32"/>
          <w:szCs w:val="32"/>
          <w:lang w:val="en-US" w:eastAsia="zh-CN"/>
        </w:rPr>
        <w:t xml:space="preserve">  </w:t>
      </w:r>
      <w:r>
        <w:rPr>
          <w:rFonts w:hint="eastAsia" w:eastAsia="仿宋_GB2312"/>
          <w:sz w:val="32"/>
          <w:szCs w:val="32"/>
        </w:rPr>
        <w:t>包头市商务局</w:t>
      </w:r>
      <w:r>
        <w:rPr>
          <w:rFonts w:hint="eastAsia" w:eastAsia="仿宋_GB2312"/>
          <w:sz w:val="32"/>
          <w:szCs w:val="32"/>
          <w:lang w:val="en-US" w:eastAsia="zh-CN"/>
        </w:rPr>
        <w:t xml:space="preserve">        </w:t>
      </w:r>
    </w:p>
    <w:p w14:paraId="4E05B3CB">
      <w:pPr>
        <w:pageBreakBefore w:val="0"/>
        <w:widowControl/>
        <w:kinsoku/>
        <w:wordWrap w:val="0"/>
        <w:overflowPunct/>
        <w:topLinePunct w:val="0"/>
        <w:autoSpaceDE/>
        <w:autoSpaceDN/>
        <w:bidi w:val="0"/>
        <w:adjustRightInd/>
        <w:snapToGrid/>
        <w:spacing w:beforeAutospacing="0" w:afterAutospacing="0" w:line="560" w:lineRule="exact"/>
        <w:ind w:right="0" w:rightChars="0"/>
        <w:jc w:val="right"/>
        <w:textAlignment w:val="baseline"/>
        <w:rPr>
          <w:rFonts w:hint="default" w:eastAsia="仿宋_GB2312"/>
          <w:lang w:val="en-US" w:eastAsia="zh-CN"/>
        </w:rPr>
      </w:pP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val="en-US" w:eastAsia="zh-CN"/>
        </w:rPr>
        <w:t>12</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12</w:t>
      </w:r>
      <w:r>
        <w:rPr>
          <w:rFonts w:hint="eastAsia" w:ascii="仿宋_GB2312" w:hAnsi="仿宋_GB2312" w:eastAsia="仿宋_GB2312" w:cs="仿宋_GB2312"/>
          <w:sz w:val="32"/>
          <w:szCs w:val="32"/>
          <w:shd w:val="clear" w:color="auto" w:fill="FFFFFF"/>
        </w:rPr>
        <w:t>日</w:t>
      </w:r>
      <w:r>
        <w:rPr>
          <w:rFonts w:hint="eastAsia" w:ascii="仿宋_GB2312" w:hAnsi="仿宋_GB2312" w:eastAsia="仿宋_GB2312" w:cs="仿宋_GB2312"/>
          <w:sz w:val="32"/>
          <w:szCs w:val="32"/>
          <w:shd w:val="clear" w:color="auto" w:fill="FFFFFF"/>
          <w:lang w:val="en-US" w:eastAsia="zh-CN"/>
        </w:rPr>
        <w:t xml:space="preserve">    </w:t>
      </w:r>
    </w:p>
    <w:p w14:paraId="4D979844">
      <w:pPr>
        <w:pStyle w:val="4"/>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textAlignment w:val="baseline"/>
        <w:rPr>
          <w:rFonts w:hint="eastAsia" w:ascii="仿宋_GB2312" w:hAnsi="仿宋_GB2312" w:eastAsia="仿宋_GB2312" w:cs="仿宋_GB2312"/>
          <w:b w:val="0"/>
          <w:bCs/>
          <w:lang w:eastAsia="zh-CN"/>
        </w:rPr>
        <w:sectPr>
          <w:footerReference r:id="rId5" w:type="default"/>
          <w:pgSz w:w="11906" w:h="16838"/>
          <w:pgMar w:top="2098" w:right="1531" w:bottom="1984" w:left="1531" w:header="851" w:footer="567" w:gutter="0"/>
          <w:pgBorders>
            <w:top w:val="none" w:sz="0" w:space="0"/>
            <w:left w:val="none" w:sz="0" w:space="0"/>
            <w:bottom w:val="none" w:sz="0" w:space="0"/>
            <w:right w:val="none" w:sz="0" w:space="0"/>
          </w:pgBorders>
          <w:pgNumType w:fmt="decimal"/>
          <w:cols w:space="720" w:num="1"/>
          <w:docGrid w:type="lines" w:linePitch="312" w:charSpace="0"/>
        </w:sectPr>
      </w:pPr>
    </w:p>
    <w:p w14:paraId="3A4263B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baseline"/>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附件1</w:t>
      </w:r>
    </w:p>
    <w:tbl>
      <w:tblPr>
        <w:tblStyle w:val="12"/>
        <w:tblW w:w="13305" w:type="dxa"/>
        <w:jc w:val="center"/>
        <w:tblLayout w:type="fixed"/>
        <w:tblCellMar>
          <w:top w:w="0" w:type="dxa"/>
          <w:left w:w="108" w:type="dxa"/>
          <w:bottom w:w="0" w:type="dxa"/>
          <w:right w:w="108" w:type="dxa"/>
        </w:tblCellMar>
      </w:tblPr>
      <w:tblGrid>
        <w:gridCol w:w="825"/>
        <w:gridCol w:w="2128"/>
        <w:gridCol w:w="1920"/>
        <w:gridCol w:w="1470"/>
        <w:gridCol w:w="1365"/>
        <w:gridCol w:w="2190"/>
        <w:gridCol w:w="1680"/>
        <w:gridCol w:w="1727"/>
      </w:tblGrid>
      <w:tr w14:paraId="32B1ACE4">
        <w:trPr>
          <w:trHeight w:val="630" w:hRule="atLeast"/>
          <w:jc w:val="center"/>
        </w:trPr>
        <w:tc>
          <w:tcPr>
            <w:tcW w:w="13305" w:type="dxa"/>
            <w:gridSpan w:val="8"/>
            <w:tcBorders>
              <w:top w:val="nil"/>
              <w:left w:val="nil"/>
              <w:bottom w:val="nil"/>
              <w:right w:val="nil"/>
            </w:tcBorders>
            <w:noWrap w:val="0"/>
            <w:vAlign w:val="center"/>
          </w:tcPr>
          <w:p w14:paraId="4BF7E31A">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Times New Roman"/>
                <w:b/>
                <w:bCs/>
                <w:kern w:val="0"/>
                <w:sz w:val="36"/>
                <w:szCs w:val="36"/>
              </w:rPr>
            </w:pPr>
            <w:r>
              <w:rPr>
                <w:rFonts w:hint="eastAsia" w:ascii="方正小标宋简体" w:hAnsi="方正小标宋简体" w:eastAsia="方正小标宋简体" w:cs="方正小标宋简体"/>
                <w:b w:val="0"/>
                <w:bCs w:val="0"/>
                <w:color w:val="000000"/>
                <w:sz w:val="44"/>
                <w:szCs w:val="44"/>
                <w:lang w:val="en-US" w:eastAsia="zh-CN" w:bidi="ar-SA"/>
              </w:rPr>
              <w:t>2026年度</w:t>
            </w:r>
            <w:r>
              <w:rPr>
                <w:rFonts w:hint="eastAsia" w:ascii="方正小标宋简体" w:hAnsi="方正小标宋简体" w:eastAsia="方正小标宋简体" w:cs="方正小标宋简体"/>
                <w:b w:val="0"/>
                <w:bCs w:val="0"/>
                <w:sz w:val="44"/>
                <w:szCs w:val="44"/>
                <w:lang w:eastAsia="zh-CN"/>
              </w:rPr>
              <w:t>零售业创新提升项目</w:t>
            </w:r>
            <w:r>
              <w:rPr>
                <w:rFonts w:hint="eastAsia" w:ascii="方正小标宋简体" w:eastAsia="方正小标宋简体" w:cs="方正小标宋简体"/>
                <w:sz w:val="44"/>
                <w:szCs w:val="44"/>
              </w:rPr>
              <w:t>汇总表</w:t>
            </w:r>
          </w:p>
        </w:tc>
      </w:tr>
      <w:tr w14:paraId="4E16A3AE">
        <w:trPr>
          <w:trHeight w:val="420" w:hRule="atLeast"/>
          <w:jc w:val="center"/>
        </w:trPr>
        <w:tc>
          <w:tcPr>
            <w:tcW w:w="13305" w:type="dxa"/>
            <w:gridSpan w:val="8"/>
            <w:tcBorders>
              <w:top w:val="nil"/>
              <w:left w:val="nil"/>
              <w:bottom w:val="single" w:color="auto" w:sz="4" w:space="0"/>
              <w:right w:val="nil"/>
            </w:tcBorders>
            <w:noWrap w:val="0"/>
            <w:vAlign w:val="center"/>
          </w:tcPr>
          <w:p w14:paraId="4E0FE18E">
            <w:pPr>
              <w:pageBreakBefore w:val="0"/>
              <w:widowControl/>
              <w:kinsoku/>
              <w:wordWrap/>
              <w:overflowPunct/>
              <w:topLinePunct w:val="0"/>
              <w:autoSpaceDE/>
              <w:autoSpaceDN/>
              <w:bidi w:val="0"/>
              <w:adjustRightInd/>
              <w:spacing w:beforeAutospacing="0" w:afterAutospacing="0" w:line="578" w:lineRule="exact"/>
              <w:ind w:left="0" w:leftChars="0" w:firstLine="0" w:firstLineChars="0"/>
              <w:jc w:val="left"/>
              <w:rPr>
                <w:rFonts w:ascii="仿宋_GB2312" w:eastAsia="仿宋_GB2312" w:cs="仿宋_GB2312"/>
                <w:kern w:val="0"/>
                <w:sz w:val="28"/>
                <w:szCs w:val="28"/>
              </w:rPr>
            </w:pPr>
            <w:r>
              <w:rPr>
                <w:rFonts w:hint="eastAsia" w:ascii="仿宋_GB2312" w:eastAsia="仿宋_GB2312" w:cs="仿宋_GB2312"/>
                <w:kern w:val="0"/>
                <w:sz w:val="28"/>
                <w:szCs w:val="28"/>
              </w:rPr>
              <w:t>填报单位</w:t>
            </w:r>
            <w:r>
              <w:rPr>
                <w:rFonts w:hint="eastAsia" w:ascii="仿宋_GB2312" w:eastAsia="仿宋_GB2312" w:cs="仿宋_GB2312"/>
                <w:kern w:val="0"/>
                <w:sz w:val="28"/>
                <w:szCs w:val="28"/>
                <w:lang w:eastAsia="zh-CN"/>
              </w:rPr>
              <w:t>（盖章）</w:t>
            </w:r>
            <w:r>
              <w:rPr>
                <w:rFonts w:ascii="仿宋_GB2312" w:eastAsia="仿宋_GB2312" w:cs="仿宋_GB2312"/>
                <w:kern w:val="0"/>
                <w:sz w:val="28"/>
                <w:szCs w:val="28"/>
              </w:rPr>
              <w:t xml:space="preserve">: </w:t>
            </w:r>
          </w:p>
        </w:tc>
      </w:tr>
      <w:tr w14:paraId="2129F6FE">
        <w:trPr>
          <w:trHeight w:val="751" w:hRule="atLeast"/>
          <w:jc w:val="center"/>
        </w:trPr>
        <w:tc>
          <w:tcPr>
            <w:tcW w:w="825" w:type="dxa"/>
            <w:tcBorders>
              <w:top w:val="nil"/>
              <w:left w:val="single" w:color="auto" w:sz="4" w:space="0"/>
              <w:bottom w:val="single" w:color="auto" w:sz="4" w:space="0"/>
              <w:right w:val="single" w:color="auto" w:sz="4" w:space="0"/>
            </w:tcBorders>
            <w:noWrap w:val="0"/>
            <w:vAlign w:val="center"/>
          </w:tcPr>
          <w:p w14:paraId="44BC77FA">
            <w:pPr>
              <w:pageBreakBefore w:val="0"/>
              <w:widowControl/>
              <w:kinsoku/>
              <w:wordWrap/>
              <w:overflowPunct/>
              <w:topLinePunct w:val="0"/>
              <w:autoSpaceDE/>
              <w:autoSpaceDN/>
              <w:bidi w:val="0"/>
              <w:adjustRightInd/>
              <w:spacing w:beforeAutospacing="0" w:afterAutospacing="0" w:line="578" w:lineRule="exact"/>
              <w:ind w:left="0" w:leftChars="0" w:firstLine="0" w:firstLineChars="0"/>
              <w:jc w:val="center"/>
              <w:rPr>
                <w:rFonts w:ascii="仿宋_GB2312" w:eastAsia="仿宋_GB2312" w:cs="Times New Roman"/>
                <w:kern w:val="0"/>
                <w:sz w:val="28"/>
                <w:szCs w:val="28"/>
              </w:rPr>
            </w:pPr>
            <w:r>
              <w:rPr>
                <w:rFonts w:hint="eastAsia" w:ascii="仿宋_GB2312" w:eastAsia="仿宋_GB2312" w:cs="仿宋_GB2312"/>
                <w:kern w:val="0"/>
                <w:sz w:val="28"/>
                <w:szCs w:val="28"/>
                <w:lang w:eastAsia="zh-CN"/>
              </w:rPr>
              <w:t>序</w:t>
            </w:r>
            <w:r>
              <w:rPr>
                <w:rFonts w:hint="eastAsia" w:ascii="仿宋_GB2312" w:eastAsia="仿宋_GB2312" w:cs="仿宋_GB2312"/>
                <w:kern w:val="0"/>
                <w:sz w:val="28"/>
                <w:szCs w:val="28"/>
              </w:rPr>
              <w:t>号</w:t>
            </w:r>
          </w:p>
        </w:tc>
        <w:tc>
          <w:tcPr>
            <w:tcW w:w="2128" w:type="dxa"/>
            <w:tcBorders>
              <w:top w:val="nil"/>
              <w:left w:val="nil"/>
              <w:bottom w:val="single" w:color="auto" w:sz="4" w:space="0"/>
              <w:right w:val="single" w:color="auto" w:sz="4" w:space="0"/>
            </w:tcBorders>
            <w:noWrap w:val="0"/>
            <w:vAlign w:val="center"/>
          </w:tcPr>
          <w:p w14:paraId="77BF0097">
            <w:pPr>
              <w:pageBreakBefore w:val="0"/>
              <w:widowControl/>
              <w:kinsoku/>
              <w:wordWrap/>
              <w:overflowPunct/>
              <w:topLinePunct w:val="0"/>
              <w:autoSpaceDE/>
              <w:autoSpaceDN/>
              <w:bidi w:val="0"/>
              <w:adjustRightInd/>
              <w:spacing w:beforeAutospacing="0" w:afterAutospacing="0" w:line="578" w:lineRule="exact"/>
              <w:ind w:left="0" w:leftChars="0" w:firstLine="0" w:firstLineChars="0"/>
              <w:jc w:val="center"/>
              <w:rPr>
                <w:rFonts w:ascii="仿宋_GB2312" w:eastAsia="仿宋_GB2312" w:cs="Times New Roman"/>
                <w:kern w:val="0"/>
                <w:sz w:val="28"/>
                <w:szCs w:val="28"/>
              </w:rPr>
            </w:pPr>
            <w:r>
              <w:rPr>
                <w:rFonts w:hint="eastAsia" w:ascii="仿宋_GB2312" w:eastAsia="仿宋_GB2312" w:cs="仿宋_GB2312"/>
                <w:kern w:val="0"/>
                <w:sz w:val="28"/>
                <w:szCs w:val="28"/>
              </w:rPr>
              <w:t>申请单位</w:t>
            </w:r>
          </w:p>
        </w:tc>
        <w:tc>
          <w:tcPr>
            <w:tcW w:w="1920" w:type="dxa"/>
            <w:tcBorders>
              <w:top w:val="nil"/>
              <w:left w:val="nil"/>
              <w:bottom w:val="single" w:color="auto" w:sz="4" w:space="0"/>
              <w:right w:val="single" w:color="auto" w:sz="4" w:space="0"/>
            </w:tcBorders>
            <w:noWrap w:val="0"/>
            <w:vAlign w:val="center"/>
          </w:tcPr>
          <w:p w14:paraId="53035E36">
            <w:pPr>
              <w:pageBreakBefore w:val="0"/>
              <w:widowControl/>
              <w:kinsoku/>
              <w:wordWrap/>
              <w:overflowPunct/>
              <w:topLinePunct w:val="0"/>
              <w:autoSpaceDE/>
              <w:autoSpaceDN/>
              <w:bidi w:val="0"/>
              <w:adjustRightInd/>
              <w:spacing w:beforeAutospacing="0" w:afterAutospacing="0" w:line="578" w:lineRule="exact"/>
              <w:jc w:val="left"/>
              <w:rPr>
                <w:rFonts w:ascii="仿宋_GB2312" w:eastAsia="仿宋_GB2312" w:cs="Times New Roman"/>
                <w:kern w:val="0"/>
                <w:sz w:val="28"/>
                <w:szCs w:val="28"/>
              </w:rPr>
            </w:pPr>
            <w:r>
              <w:rPr>
                <w:rFonts w:hint="eastAsia" w:ascii="仿宋_GB2312" w:eastAsia="仿宋_GB2312" w:cs="仿宋_GB2312"/>
                <w:kern w:val="0"/>
                <w:sz w:val="28"/>
                <w:szCs w:val="28"/>
              </w:rPr>
              <w:t>项目名称</w:t>
            </w:r>
          </w:p>
        </w:tc>
        <w:tc>
          <w:tcPr>
            <w:tcW w:w="1470" w:type="dxa"/>
            <w:tcBorders>
              <w:top w:val="nil"/>
              <w:left w:val="nil"/>
              <w:bottom w:val="single" w:color="auto" w:sz="4" w:space="0"/>
              <w:right w:val="single" w:color="auto" w:sz="4" w:space="0"/>
            </w:tcBorders>
            <w:noWrap w:val="0"/>
            <w:vAlign w:val="center"/>
          </w:tcPr>
          <w:p w14:paraId="026226D3">
            <w:pPr>
              <w:pageBreakBefore w:val="0"/>
              <w:widowControl/>
              <w:kinsoku/>
              <w:wordWrap/>
              <w:overflowPunct/>
              <w:topLinePunct w:val="0"/>
              <w:autoSpaceDE/>
              <w:autoSpaceDN/>
              <w:bidi w:val="0"/>
              <w:adjustRightInd/>
              <w:spacing w:beforeAutospacing="0" w:afterAutospacing="0" w:line="578" w:lineRule="exact"/>
              <w:ind w:left="0" w:leftChars="0" w:firstLine="0" w:firstLineChars="0"/>
              <w:jc w:val="center"/>
              <w:rPr>
                <w:rFonts w:ascii="仿宋_GB2312" w:eastAsia="仿宋_GB2312" w:cs="Times New Roman"/>
                <w:kern w:val="0"/>
                <w:sz w:val="28"/>
                <w:szCs w:val="28"/>
              </w:rPr>
            </w:pPr>
            <w:r>
              <w:rPr>
                <w:rFonts w:hint="eastAsia" w:ascii="仿宋_GB2312" w:eastAsia="仿宋_GB2312" w:cs="仿宋_GB2312"/>
                <w:kern w:val="0"/>
                <w:sz w:val="28"/>
                <w:szCs w:val="28"/>
              </w:rPr>
              <w:t>项目类别</w:t>
            </w:r>
          </w:p>
        </w:tc>
        <w:tc>
          <w:tcPr>
            <w:tcW w:w="1365" w:type="dxa"/>
            <w:tcBorders>
              <w:top w:val="nil"/>
              <w:left w:val="nil"/>
              <w:bottom w:val="single" w:color="auto" w:sz="4" w:space="0"/>
              <w:right w:val="single" w:color="auto" w:sz="4" w:space="0"/>
            </w:tcBorders>
            <w:noWrap w:val="0"/>
            <w:vAlign w:val="center"/>
          </w:tcPr>
          <w:p w14:paraId="5AF9BE2B">
            <w:pPr>
              <w:pageBreakBefore w:val="0"/>
              <w:widowControl/>
              <w:kinsoku/>
              <w:wordWrap/>
              <w:overflowPunct/>
              <w:topLinePunct w:val="0"/>
              <w:autoSpaceDE/>
              <w:autoSpaceDN/>
              <w:bidi w:val="0"/>
              <w:adjustRightInd/>
              <w:spacing w:beforeAutospacing="0" w:afterAutospacing="0" w:line="578" w:lineRule="exact"/>
              <w:ind w:left="0" w:leftChars="0" w:firstLine="0" w:firstLineChars="0"/>
              <w:jc w:val="center"/>
              <w:rPr>
                <w:rFonts w:ascii="仿宋_GB2312" w:eastAsia="仿宋_GB2312" w:cs="Times New Roman"/>
                <w:kern w:val="0"/>
                <w:sz w:val="28"/>
                <w:szCs w:val="28"/>
              </w:rPr>
            </w:pPr>
            <w:r>
              <w:rPr>
                <w:rFonts w:hint="eastAsia" w:ascii="仿宋_GB2312" w:eastAsia="仿宋_GB2312" w:cs="仿宋_GB2312"/>
                <w:kern w:val="0"/>
                <w:sz w:val="28"/>
                <w:szCs w:val="28"/>
              </w:rPr>
              <w:t>资金用途</w:t>
            </w:r>
          </w:p>
        </w:tc>
        <w:tc>
          <w:tcPr>
            <w:tcW w:w="2190" w:type="dxa"/>
            <w:tcBorders>
              <w:top w:val="nil"/>
              <w:left w:val="nil"/>
              <w:bottom w:val="single" w:color="auto" w:sz="4" w:space="0"/>
              <w:right w:val="single" w:color="auto" w:sz="4" w:space="0"/>
            </w:tcBorders>
            <w:noWrap w:val="0"/>
            <w:vAlign w:val="center"/>
          </w:tcPr>
          <w:p w14:paraId="53B582C0">
            <w:pPr>
              <w:pageBreakBefore w:val="0"/>
              <w:widowControl/>
              <w:kinsoku/>
              <w:wordWrap/>
              <w:overflowPunct/>
              <w:topLinePunct w:val="0"/>
              <w:autoSpaceDE/>
              <w:autoSpaceDN/>
              <w:bidi w:val="0"/>
              <w:adjustRightInd/>
              <w:spacing w:beforeAutospacing="0" w:afterAutospacing="0" w:line="578" w:lineRule="exact"/>
              <w:ind w:left="0" w:leftChars="0" w:firstLine="0" w:firstLineChars="0"/>
              <w:jc w:val="center"/>
              <w:rPr>
                <w:rFonts w:ascii="仿宋_GB2312" w:eastAsia="仿宋_GB2312" w:cs="Times New Roman"/>
                <w:kern w:val="0"/>
                <w:sz w:val="28"/>
                <w:szCs w:val="28"/>
              </w:rPr>
            </w:pPr>
            <w:r>
              <w:rPr>
                <w:rFonts w:hint="eastAsia" w:ascii="仿宋_GB2312" w:eastAsia="仿宋_GB2312" w:cs="仿宋_GB2312"/>
                <w:kern w:val="0"/>
                <w:sz w:val="28"/>
                <w:szCs w:val="28"/>
              </w:rPr>
              <w:t>项目建设期限</w:t>
            </w:r>
          </w:p>
        </w:tc>
        <w:tc>
          <w:tcPr>
            <w:tcW w:w="1680" w:type="dxa"/>
            <w:tcBorders>
              <w:top w:val="nil"/>
              <w:left w:val="nil"/>
              <w:bottom w:val="single" w:color="auto" w:sz="4" w:space="0"/>
              <w:right w:val="single" w:color="auto" w:sz="4" w:space="0"/>
            </w:tcBorders>
            <w:noWrap w:val="0"/>
            <w:vAlign w:val="center"/>
          </w:tcPr>
          <w:p w14:paraId="179A852E">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baseline"/>
              <w:rPr>
                <w:rFonts w:hint="eastAsia" w:ascii="仿宋_GB2312" w:eastAsia="仿宋_GB2312" w:cs="仿宋_GB2312"/>
                <w:kern w:val="0"/>
                <w:sz w:val="28"/>
                <w:szCs w:val="28"/>
              </w:rPr>
            </w:pPr>
            <w:r>
              <w:rPr>
                <w:rFonts w:hint="eastAsia" w:ascii="仿宋_GB2312" w:eastAsia="仿宋_GB2312" w:cs="仿宋_GB2312"/>
                <w:kern w:val="0"/>
                <w:sz w:val="28"/>
                <w:szCs w:val="28"/>
              </w:rPr>
              <w:t>投资总额</w:t>
            </w:r>
          </w:p>
          <w:p w14:paraId="053CC423">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baseline"/>
              <w:rPr>
                <w:rFonts w:ascii="仿宋_GB2312" w:eastAsia="仿宋_GB2312" w:cs="仿宋_GB2312"/>
                <w:kern w:val="0"/>
                <w:sz w:val="28"/>
                <w:szCs w:val="28"/>
              </w:rPr>
            </w:pPr>
            <w:r>
              <w:rPr>
                <w:rFonts w:ascii="仿宋_GB2312" w:eastAsia="仿宋_GB2312" w:cs="仿宋_GB2312"/>
                <w:kern w:val="0"/>
                <w:sz w:val="28"/>
                <w:szCs w:val="28"/>
              </w:rPr>
              <w:t>(</w:t>
            </w:r>
            <w:r>
              <w:rPr>
                <w:rFonts w:hint="eastAsia" w:ascii="仿宋_GB2312" w:eastAsia="仿宋_GB2312" w:cs="仿宋_GB2312"/>
                <w:kern w:val="0"/>
                <w:sz w:val="28"/>
                <w:szCs w:val="28"/>
              </w:rPr>
              <w:t>万元</w:t>
            </w:r>
            <w:r>
              <w:rPr>
                <w:rFonts w:ascii="仿宋_GB2312" w:eastAsia="仿宋_GB2312" w:cs="仿宋_GB2312"/>
                <w:kern w:val="0"/>
                <w:sz w:val="28"/>
                <w:szCs w:val="28"/>
              </w:rPr>
              <w:t>)</w:t>
            </w:r>
          </w:p>
        </w:tc>
        <w:tc>
          <w:tcPr>
            <w:tcW w:w="1727" w:type="dxa"/>
            <w:tcBorders>
              <w:top w:val="nil"/>
              <w:left w:val="nil"/>
              <w:bottom w:val="single" w:color="auto" w:sz="4" w:space="0"/>
              <w:right w:val="single" w:color="auto" w:sz="4" w:space="0"/>
            </w:tcBorders>
            <w:noWrap w:val="0"/>
            <w:vAlign w:val="center"/>
          </w:tcPr>
          <w:p w14:paraId="002DA579">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baseline"/>
              <w:rPr>
                <w:rFonts w:hint="eastAsia" w:ascii="仿宋_GB2312" w:eastAsia="仿宋_GB2312" w:cs="仿宋_GB2312"/>
                <w:kern w:val="0"/>
                <w:sz w:val="28"/>
                <w:szCs w:val="28"/>
              </w:rPr>
            </w:pPr>
            <w:r>
              <w:rPr>
                <w:rFonts w:hint="eastAsia" w:ascii="仿宋_GB2312" w:eastAsia="仿宋_GB2312" w:cs="仿宋_GB2312"/>
                <w:kern w:val="0"/>
                <w:sz w:val="28"/>
                <w:szCs w:val="28"/>
              </w:rPr>
              <w:t>申请资金</w:t>
            </w:r>
          </w:p>
          <w:p w14:paraId="7C884C6F">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baseline"/>
              <w:rPr>
                <w:rFonts w:ascii="仿宋_GB2312" w:eastAsia="仿宋_GB2312" w:cs="仿宋_GB2312"/>
                <w:kern w:val="0"/>
                <w:sz w:val="28"/>
                <w:szCs w:val="28"/>
              </w:rPr>
            </w:pPr>
            <w:r>
              <w:rPr>
                <w:rFonts w:ascii="仿宋_GB2312" w:eastAsia="仿宋_GB2312" w:cs="仿宋_GB2312"/>
                <w:kern w:val="0"/>
                <w:sz w:val="28"/>
                <w:szCs w:val="28"/>
              </w:rPr>
              <w:t>(</w:t>
            </w:r>
            <w:r>
              <w:rPr>
                <w:rFonts w:hint="eastAsia" w:ascii="仿宋_GB2312" w:eastAsia="仿宋_GB2312" w:cs="仿宋_GB2312"/>
                <w:kern w:val="0"/>
                <w:sz w:val="28"/>
                <w:szCs w:val="28"/>
              </w:rPr>
              <w:t>万元</w:t>
            </w:r>
            <w:r>
              <w:rPr>
                <w:rFonts w:ascii="仿宋_GB2312" w:eastAsia="仿宋_GB2312" w:cs="仿宋_GB2312"/>
                <w:kern w:val="0"/>
                <w:sz w:val="28"/>
                <w:szCs w:val="28"/>
              </w:rPr>
              <w:t>)</w:t>
            </w:r>
          </w:p>
        </w:tc>
      </w:tr>
      <w:tr w14:paraId="4387BD05">
        <w:trPr>
          <w:trHeight w:val="615" w:hRule="atLeast"/>
          <w:jc w:val="center"/>
        </w:trPr>
        <w:tc>
          <w:tcPr>
            <w:tcW w:w="825" w:type="dxa"/>
            <w:tcBorders>
              <w:top w:val="nil"/>
              <w:left w:val="single" w:color="auto" w:sz="4" w:space="0"/>
              <w:bottom w:val="single" w:color="auto" w:sz="4" w:space="0"/>
              <w:right w:val="single" w:color="auto" w:sz="4" w:space="0"/>
            </w:tcBorders>
            <w:noWrap w:val="0"/>
            <w:vAlign w:val="center"/>
          </w:tcPr>
          <w:p w14:paraId="7B8D69B2">
            <w:pPr>
              <w:pageBreakBefore w:val="0"/>
              <w:widowControl/>
              <w:kinsoku/>
              <w:wordWrap/>
              <w:overflowPunct/>
              <w:topLinePunct w:val="0"/>
              <w:autoSpaceDE/>
              <w:autoSpaceDN/>
              <w:bidi w:val="0"/>
              <w:adjustRightInd/>
              <w:spacing w:beforeAutospacing="0" w:afterAutospacing="0" w:line="578" w:lineRule="exact"/>
              <w:ind w:left="0" w:leftChars="0" w:firstLine="0" w:firstLineChars="0"/>
              <w:jc w:val="center"/>
              <w:rPr>
                <w:rFonts w:ascii="仿宋_GB2312" w:eastAsia="仿宋_GB2312" w:cs="仿宋_GB2312"/>
                <w:kern w:val="0"/>
                <w:sz w:val="28"/>
                <w:szCs w:val="28"/>
              </w:rPr>
            </w:pPr>
            <w:r>
              <w:rPr>
                <w:rFonts w:ascii="仿宋_GB2312" w:eastAsia="仿宋_GB2312" w:cs="仿宋_GB2312"/>
                <w:kern w:val="0"/>
                <w:sz w:val="28"/>
                <w:szCs w:val="28"/>
              </w:rPr>
              <w:t>1</w:t>
            </w:r>
          </w:p>
        </w:tc>
        <w:tc>
          <w:tcPr>
            <w:tcW w:w="2128" w:type="dxa"/>
            <w:tcBorders>
              <w:top w:val="nil"/>
              <w:left w:val="nil"/>
              <w:bottom w:val="single" w:color="auto" w:sz="4" w:space="0"/>
              <w:right w:val="single" w:color="auto" w:sz="4" w:space="0"/>
            </w:tcBorders>
            <w:noWrap w:val="0"/>
            <w:vAlign w:val="center"/>
          </w:tcPr>
          <w:p w14:paraId="5D70C239">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920" w:type="dxa"/>
            <w:tcBorders>
              <w:top w:val="nil"/>
              <w:left w:val="nil"/>
              <w:bottom w:val="single" w:color="auto" w:sz="4" w:space="0"/>
              <w:right w:val="single" w:color="auto" w:sz="4" w:space="0"/>
            </w:tcBorders>
            <w:noWrap w:val="0"/>
            <w:vAlign w:val="center"/>
          </w:tcPr>
          <w:p w14:paraId="1ABD1074">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470" w:type="dxa"/>
            <w:tcBorders>
              <w:top w:val="nil"/>
              <w:left w:val="nil"/>
              <w:bottom w:val="single" w:color="auto" w:sz="4" w:space="0"/>
              <w:right w:val="single" w:color="auto" w:sz="4" w:space="0"/>
            </w:tcBorders>
            <w:noWrap w:val="0"/>
            <w:vAlign w:val="center"/>
          </w:tcPr>
          <w:p w14:paraId="1C311821">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365" w:type="dxa"/>
            <w:tcBorders>
              <w:top w:val="nil"/>
              <w:left w:val="nil"/>
              <w:bottom w:val="single" w:color="auto" w:sz="4" w:space="0"/>
              <w:right w:val="single" w:color="auto" w:sz="4" w:space="0"/>
            </w:tcBorders>
            <w:noWrap w:val="0"/>
            <w:vAlign w:val="center"/>
          </w:tcPr>
          <w:p w14:paraId="24C9F95E">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2190" w:type="dxa"/>
            <w:tcBorders>
              <w:top w:val="nil"/>
              <w:left w:val="nil"/>
              <w:bottom w:val="single" w:color="auto" w:sz="4" w:space="0"/>
              <w:right w:val="single" w:color="auto" w:sz="4" w:space="0"/>
            </w:tcBorders>
            <w:noWrap w:val="0"/>
            <w:vAlign w:val="center"/>
          </w:tcPr>
          <w:p w14:paraId="464D2041">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680" w:type="dxa"/>
            <w:tcBorders>
              <w:top w:val="nil"/>
              <w:left w:val="nil"/>
              <w:bottom w:val="single" w:color="auto" w:sz="4" w:space="0"/>
              <w:right w:val="single" w:color="auto" w:sz="4" w:space="0"/>
            </w:tcBorders>
            <w:noWrap w:val="0"/>
            <w:vAlign w:val="center"/>
          </w:tcPr>
          <w:p w14:paraId="50E92C22">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727" w:type="dxa"/>
            <w:tcBorders>
              <w:top w:val="nil"/>
              <w:left w:val="nil"/>
              <w:bottom w:val="single" w:color="auto" w:sz="4" w:space="0"/>
              <w:right w:val="single" w:color="auto" w:sz="4" w:space="0"/>
            </w:tcBorders>
            <w:noWrap w:val="0"/>
            <w:vAlign w:val="center"/>
          </w:tcPr>
          <w:p w14:paraId="4ED70D9C">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r>
      <w:tr w14:paraId="2C927D32">
        <w:trPr>
          <w:trHeight w:val="525" w:hRule="atLeast"/>
          <w:jc w:val="center"/>
        </w:trPr>
        <w:tc>
          <w:tcPr>
            <w:tcW w:w="825" w:type="dxa"/>
            <w:tcBorders>
              <w:top w:val="nil"/>
              <w:left w:val="single" w:color="auto" w:sz="4" w:space="0"/>
              <w:bottom w:val="single" w:color="auto" w:sz="4" w:space="0"/>
              <w:right w:val="single" w:color="auto" w:sz="4" w:space="0"/>
            </w:tcBorders>
            <w:noWrap w:val="0"/>
            <w:vAlign w:val="center"/>
          </w:tcPr>
          <w:p w14:paraId="2F71D278">
            <w:pPr>
              <w:pageBreakBefore w:val="0"/>
              <w:widowControl/>
              <w:kinsoku/>
              <w:wordWrap/>
              <w:overflowPunct/>
              <w:topLinePunct w:val="0"/>
              <w:autoSpaceDE/>
              <w:autoSpaceDN/>
              <w:bidi w:val="0"/>
              <w:adjustRightInd/>
              <w:spacing w:beforeAutospacing="0" w:afterAutospacing="0" w:line="578" w:lineRule="exact"/>
              <w:ind w:left="0" w:leftChars="0" w:firstLine="0" w:firstLineChars="0"/>
              <w:jc w:val="center"/>
              <w:rPr>
                <w:rFonts w:ascii="仿宋_GB2312" w:eastAsia="仿宋_GB2312" w:cs="仿宋_GB2312"/>
                <w:kern w:val="0"/>
                <w:sz w:val="28"/>
                <w:szCs w:val="28"/>
              </w:rPr>
            </w:pPr>
            <w:r>
              <w:rPr>
                <w:rFonts w:ascii="仿宋_GB2312" w:eastAsia="仿宋_GB2312" w:cs="仿宋_GB2312"/>
                <w:kern w:val="0"/>
                <w:sz w:val="28"/>
                <w:szCs w:val="28"/>
              </w:rPr>
              <w:t>2</w:t>
            </w:r>
          </w:p>
        </w:tc>
        <w:tc>
          <w:tcPr>
            <w:tcW w:w="2128" w:type="dxa"/>
            <w:tcBorders>
              <w:top w:val="nil"/>
              <w:left w:val="nil"/>
              <w:bottom w:val="single" w:color="auto" w:sz="4" w:space="0"/>
              <w:right w:val="single" w:color="auto" w:sz="4" w:space="0"/>
            </w:tcBorders>
            <w:noWrap w:val="0"/>
            <w:vAlign w:val="center"/>
          </w:tcPr>
          <w:p w14:paraId="1AEDDDC5">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920" w:type="dxa"/>
            <w:tcBorders>
              <w:top w:val="nil"/>
              <w:left w:val="nil"/>
              <w:bottom w:val="single" w:color="auto" w:sz="4" w:space="0"/>
              <w:right w:val="single" w:color="auto" w:sz="4" w:space="0"/>
            </w:tcBorders>
            <w:noWrap w:val="0"/>
            <w:vAlign w:val="center"/>
          </w:tcPr>
          <w:p w14:paraId="1D97EE6F">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470" w:type="dxa"/>
            <w:tcBorders>
              <w:top w:val="nil"/>
              <w:left w:val="nil"/>
              <w:bottom w:val="single" w:color="auto" w:sz="4" w:space="0"/>
              <w:right w:val="single" w:color="auto" w:sz="4" w:space="0"/>
            </w:tcBorders>
            <w:noWrap w:val="0"/>
            <w:vAlign w:val="center"/>
          </w:tcPr>
          <w:p w14:paraId="2E35787F">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365" w:type="dxa"/>
            <w:tcBorders>
              <w:top w:val="nil"/>
              <w:left w:val="nil"/>
              <w:bottom w:val="single" w:color="auto" w:sz="4" w:space="0"/>
              <w:right w:val="single" w:color="auto" w:sz="4" w:space="0"/>
            </w:tcBorders>
            <w:noWrap w:val="0"/>
            <w:vAlign w:val="center"/>
          </w:tcPr>
          <w:p w14:paraId="063521C5">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2190" w:type="dxa"/>
            <w:tcBorders>
              <w:top w:val="nil"/>
              <w:left w:val="nil"/>
              <w:bottom w:val="single" w:color="auto" w:sz="4" w:space="0"/>
              <w:right w:val="single" w:color="auto" w:sz="4" w:space="0"/>
            </w:tcBorders>
            <w:noWrap w:val="0"/>
            <w:vAlign w:val="center"/>
          </w:tcPr>
          <w:p w14:paraId="58CA6EE9">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680" w:type="dxa"/>
            <w:tcBorders>
              <w:top w:val="nil"/>
              <w:left w:val="nil"/>
              <w:bottom w:val="single" w:color="auto" w:sz="4" w:space="0"/>
              <w:right w:val="single" w:color="auto" w:sz="4" w:space="0"/>
            </w:tcBorders>
            <w:noWrap w:val="0"/>
            <w:vAlign w:val="center"/>
          </w:tcPr>
          <w:p w14:paraId="55F9BDEC">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727" w:type="dxa"/>
            <w:tcBorders>
              <w:top w:val="nil"/>
              <w:left w:val="nil"/>
              <w:bottom w:val="single" w:color="auto" w:sz="4" w:space="0"/>
              <w:right w:val="single" w:color="auto" w:sz="4" w:space="0"/>
            </w:tcBorders>
            <w:noWrap w:val="0"/>
            <w:vAlign w:val="center"/>
          </w:tcPr>
          <w:p w14:paraId="582F836B">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r>
      <w:tr w14:paraId="533630D2">
        <w:trPr>
          <w:trHeight w:val="540" w:hRule="atLeast"/>
          <w:jc w:val="center"/>
        </w:trPr>
        <w:tc>
          <w:tcPr>
            <w:tcW w:w="825" w:type="dxa"/>
            <w:tcBorders>
              <w:top w:val="nil"/>
              <w:left w:val="single" w:color="auto" w:sz="4" w:space="0"/>
              <w:bottom w:val="single" w:color="auto" w:sz="4" w:space="0"/>
              <w:right w:val="single" w:color="auto" w:sz="4" w:space="0"/>
            </w:tcBorders>
            <w:noWrap w:val="0"/>
            <w:vAlign w:val="center"/>
          </w:tcPr>
          <w:p w14:paraId="163F5EAA">
            <w:pPr>
              <w:pageBreakBefore w:val="0"/>
              <w:widowControl/>
              <w:kinsoku/>
              <w:wordWrap/>
              <w:overflowPunct/>
              <w:topLinePunct w:val="0"/>
              <w:autoSpaceDE/>
              <w:autoSpaceDN/>
              <w:bidi w:val="0"/>
              <w:adjustRightInd/>
              <w:spacing w:beforeAutospacing="0" w:afterAutospacing="0" w:line="578" w:lineRule="exact"/>
              <w:ind w:left="0" w:leftChars="0" w:firstLine="0" w:firstLineChars="0"/>
              <w:jc w:val="center"/>
              <w:rPr>
                <w:rFonts w:ascii="仿宋_GB2312" w:eastAsia="仿宋_GB2312" w:cs="仿宋_GB2312"/>
                <w:kern w:val="0"/>
                <w:sz w:val="28"/>
                <w:szCs w:val="28"/>
              </w:rPr>
            </w:pPr>
            <w:r>
              <w:rPr>
                <w:rFonts w:ascii="仿宋_GB2312" w:eastAsia="仿宋_GB2312" w:cs="仿宋_GB2312"/>
                <w:kern w:val="0"/>
                <w:sz w:val="28"/>
                <w:szCs w:val="28"/>
              </w:rPr>
              <w:t>3</w:t>
            </w:r>
          </w:p>
        </w:tc>
        <w:tc>
          <w:tcPr>
            <w:tcW w:w="2128" w:type="dxa"/>
            <w:tcBorders>
              <w:top w:val="nil"/>
              <w:left w:val="nil"/>
              <w:bottom w:val="single" w:color="auto" w:sz="4" w:space="0"/>
              <w:right w:val="single" w:color="auto" w:sz="4" w:space="0"/>
            </w:tcBorders>
            <w:noWrap w:val="0"/>
            <w:vAlign w:val="center"/>
          </w:tcPr>
          <w:p w14:paraId="55823DBD">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920" w:type="dxa"/>
            <w:tcBorders>
              <w:top w:val="nil"/>
              <w:left w:val="nil"/>
              <w:bottom w:val="single" w:color="auto" w:sz="4" w:space="0"/>
              <w:right w:val="single" w:color="auto" w:sz="4" w:space="0"/>
            </w:tcBorders>
            <w:noWrap w:val="0"/>
            <w:vAlign w:val="center"/>
          </w:tcPr>
          <w:p w14:paraId="308458EA">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470" w:type="dxa"/>
            <w:tcBorders>
              <w:top w:val="nil"/>
              <w:left w:val="nil"/>
              <w:bottom w:val="single" w:color="auto" w:sz="4" w:space="0"/>
              <w:right w:val="single" w:color="auto" w:sz="4" w:space="0"/>
            </w:tcBorders>
            <w:noWrap w:val="0"/>
            <w:vAlign w:val="center"/>
          </w:tcPr>
          <w:p w14:paraId="3290370F">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365" w:type="dxa"/>
            <w:tcBorders>
              <w:top w:val="nil"/>
              <w:left w:val="nil"/>
              <w:bottom w:val="single" w:color="auto" w:sz="4" w:space="0"/>
              <w:right w:val="single" w:color="auto" w:sz="4" w:space="0"/>
            </w:tcBorders>
            <w:noWrap w:val="0"/>
            <w:vAlign w:val="center"/>
          </w:tcPr>
          <w:p w14:paraId="6280636E">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2190" w:type="dxa"/>
            <w:tcBorders>
              <w:top w:val="nil"/>
              <w:left w:val="nil"/>
              <w:bottom w:val="single" w:color="auto" w:sz="4" w:space="0"/>
              <w:right w:val="single" w:color="auto" w:sz="4" w:space="0"/>
            </w:tcBorders>
            <w:noWrap w:val="0"/>
            <w:vAlign w:val="center"/>
          </w:tcPr>
          <w:p w14:paraId="281C3B84">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680" w:type="dxa"/>
            <w:tcBorders>
              <w:top w:val="nil"/>
              <w:left w:val="nil"/>
              <w:bottom w:val="single" w:color="auto" w:sz="4" w:space="0"/>
              <w:right w:val="single" w:color="auto" w:sz="4" w:space="0"/>
            </w:tcBorders>
            <w:noWrap w:val="0"/>
            <w:vAlign w:val="center"/>
          </w:tcPr>
          <w:p w14:paraId="15F54394">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727" w:type="dxa"/>
            <w:tcBorders>
              <w:top w:val="nil"/>
              <w:left w:val="nil"/>
              <w:bottom w:val="single" w:color="auto" w:sz="4" w:space="0"/>
              <w:right w:val="single" w:color="auto" w:sz="4" w:space="0"/>
            </w:tcBorders>
            <w:noWrap w:val="0"/>
            <w:vAlign w:val="center"/>
          </w:tcPr>
          <w:p w14:paraId="435DA9A4">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r>
      <w:tr w14:paraId="2BDCC70B">
        <w:trPr>
          <w:trHeight w:val="510" w:hRule="atLeast"/>
          <w:jc w:val="center"/>
        </w:trPr>
        <w:tc>
          <w:tcPr>
            <w:tcW w:w="825" w:type="dxa"/>
            <w:tcBorders>
              <w:top w:val="nil"/>
              <w:left w:val="single" w:color="auto" w:sz="4" w:space="0"/>
              <w:bottom w:val="single" w:color="auto" w:sz="4" w:space="0"/>
              <w:right w:val="single" w:color="auto" w:sz="4" w:space="0"/>
            </w:tcBorders>
            <w:noWrap w:val="0"/>
            <w:vAlign w:val="center"/>
          </w:tcPr>
          <w:p w14:paraId="4D5855A6">
            <w:pPr>
              <w:pageBreakBefore w:val="0"/>
              <w:widowControl/>
              <w:kinsoku/>
              <w:wordWrap/>
              <w:overflowPunct/>
              <w:topLinePunct w:val="0"/>
              <w:autoSpaceDE/>
              <w:autoSpaceDN/>
              <w:bidi w:val="0"/>
              <w:adjustRightInd/>
              <w:spacing w:beforeAutospacing="0" w:afterAutospacing="0" w:line="578" w:lineRule="exact"/>
              <w:ind w:left="0" w:leftChars="0" w:firstLine="0" w:firstLineChars="0"/>
              <w:jc w:val="center"/>
              <w:rPr>
                <w:rFonts w:ascii="仿宋_GB2312" w:eastAsia="仿宋_GB2312" w:cs="仿宋_GB2312"/>
                <w:kern w:val="0"/>
                <w:sz w:val="28"/>
                <w:szCs w:val="28"/>
              </w:rPr>
            </w:pPr>
            <w:r>
              <w:rPr>
                <w:rFonts w:ascii="仿宋_GB2312" w:eastAsia="仿宋_GB2312" w:cs="仿宋_GB2312"/>
                <w:kern w:val="0"/>
                <w:sz w:val="28"/>
                <w:szCs w:val="28"/>
              </w:rPr>
              <w:t>4</w:t>
            </w:r>
          </w:p>
        </w:tc>
        <w:tc>
          <w:tcPr>
            <w:tcW w:w="2128" w:type="dxa"/>
            <w:tcBorders>
              <w:top w:val="nil"/>
              <w:left w:val="nil"/>
              <w:bottom w:val="single" w:color="auto" w:sz="4" w:space="0"/>
              <w:right w:val="single" w:color="auto" w:sz="4" w:space="0"/>
            </w:tcBorders>
            <w:noWrap w:val="0"/>
            <w:vAlign w:val="center"/>
          </w:tcPr>
          <w:p w14:paraId="411573BD">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920" w:type="dxa"/>
            <w:tcBorders>
              <w:top w:val="nil"/>
              <w:left w:val="nil"/>
              <w:bottom w:val="single" w:color="auto" w:sz="4" w:space="0"/>
              <w:right w:val="single" w:color="auto" w:sz="4" w:space="0"/>
            </w:tcBorders>
            <w:noWrap w:val="0"/>
            <w:vAlign w:val="center"/>
          </w:tcPr>
          <w:p w14:paraId="63BEA323">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470" w:type="dxa"/>
            <w:tcBorders>
              <w:top w:val="nil"/>
              <w:left w:val="nil"/>
              <w:bottom w:val="single" w:color="auto" w:sz="4" w:space="0"/>
              <w:right w:val="single" w:color="auto" w:sz="4" w:space="0"/>
            </w:tcBorders>
            <w:noWrap w:val="0"/>
            <w:vAlign w:val="center"/>
          </w:tcPr>
          <w:p w14:paraId="08DDA98F">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365" w:type="dxa"/>
            <w:tcBorders>
              <w:top w:val="nil"/>
              <w:left w:val="nil"/>
              <w:bottom w:val="single" w:color="auto" w:sz="4" w:space="0"/>
              <w:right w:val="single" w:color="auto" w:sz="4" w:space="0"/>
            </w:tcBorders>
            <w:noWrap w:val="0"/>
            <w:vAlign w:val="center"/>
          </w:tcPr>
          <w:p w14:paraId="0B1DC3D4">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2190" w:type="dxa"/>
            <w:tcBorders>
              <w:top w:val="nil"/>
              <w:left w:val="nil"/>
              <w:bottom w:val="single" w:color="auto" w:sz="4" w:space="0"/>
              <w:right w:val="single" w:color="auto" w:sz="4" w:space="0"/>
            </w:tcBorders>
            <w:noWrap w:val="0"/>
            <w:vAlign w:val="center"/>
          </w:tcPr>
          <w:p w14:paraId="0E0EBF60">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680" w:type="dxa"/>
            <w:tcBorders>
              <w:top w:val="nil"/>
              <w:left w:val="nil"/>
              <w:bottom w:val="single" w:color="auto" w:sz="4" w:space="0"/>
              <w:right w:val="single" w:color="auto" w:sz="4" w:space="0"/>
            </w:tcBorders>
            <w:noWrap w:val="0"/>
            <w:vAlign w:val="center"/>
          </w:tcPr>
          <w:p w14:paraId="1AE6AA1F">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727" w:type="dxa"/>
            <w:tcBorders>
              <w:top w:val="nil"/>
              <w:left w:val="nil"/>
              <w:bottom w:val="single" w:color="auto" w:sz="4" w:space="0"/>
              <w:right w:val="single" w:color="auto" w:sz="4" w:space="0"/>
            </w:tcBorders>
            <w:noWrap w:val="0"/>
            <w:vAlign w:val="center"/>
          </w:tcPr>
          <w:p w14:paraId="00137EA2">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r>
      <w:tr w14:paraId="782B22C5">
        <w:trPr>
          <w:trHeight w:val="555" w:hRule="atLeast"/>
          <w:jc w:val="center"/>
        </w:trPr>
        <w:tc>
          <w:tcPr>
            <w:tcW w:w="825" w:type="dxa"/>
            <w:tcBorders>
              <w:top w:val="nil"/>
              <w:left w:val="single" w:color="auto" w:sz="4" w:space="0"/>
              <w:bottom w:val="single" w:color="auto" w:sz="4" w:space="0"/>
              <w:right w:val="single" w:color="auto" w:sz="4" w:space="0"/>
            </w:tcBorders>
            <w:noWrap w:val="0"/>
            <w:vAlign w:val="center"/>
          </w:tcPr>
          <w:p w14:paraId="541FDD71">
            <w:pPr>
              <w:pageBreakBefore w:val="0"/>
              <w:widowControl/>
              <w:kinsoku/>
              <w:wordWrap/>
              <w:overflowPunct/>
              <w:topLinePunct w:val="0"/>
              <w:autoSpaceDE/>
              <w:autoSpaceDN/>
              <w:bidi w:val="0"/>
              <w:adjustRightInd/>
              <w:spacing w:beforeAutospacing="0" w:afterAutospacing="0" w:line="578" w:lineRule="exact"/>
              <w:ind w:left="0" w:leftChars="0" w:firstLine="0" w:firstLineChars="0"/>
              <w:jc w:val="center"/>
              <w:rPr>
                <w:rFonts w:ascii="仿宋_GB2312" w:eastAsia="仿宋_GB2312" w:cs="仿宋_GB2312"/>
                <w:kern w:val="0"/>
                <w:sz w:val="28"/>
                <w:szCs w:val="28"/>
              </w:rPr>
            </w:pPr>
            <w:r>
              <w:rPr>
                <w:rFonts w:ascii="仿宋_GB2312" w:eastAsia="仿宋_GB2312" w:cs="仿宋_GB2312"/>
                <w:kern w:val="0"/>
                <w:sz w:val="28"/>
                <w:szCs w:val="28"/>
              </w:rPr>
              <w:t>5</w:t>
            </w:r>
          </w:p>
        </w:tc>
        <w:tc>
          <w:tcPr>
            <w:tcW w:w="2128" w:type="dxa"/>
            <w:tcBorders>
              <w:top w:val="nil"/>
              <w:left w:val="nil"/>
              <w:bottom w:val="single" w:color="auto" w:sz="4" w:space="0"/>
              <w:right w:val="single" w:color="auto" w:sz="4" w:space="0"/>
            </w:tcBorders>
            <w:noWrap w:val="0"/>
            <w:vAlign w:val="center"/>
          </w:tcPr>
          <w:p w14:paraId="5FEE527A">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920" w:type="dxa"/>
            <w:tcBorders>
              <w:top w:val="nil"/>
              <w:left w:val="nil"/>
              <w:bottom w:val="single" w:color="auto" w:sz="4" w:space="0"/>
              <w:right w:val="single" w:color="auto" w:sz="4" w:space="0"/>
            </w:tcBorders>
            <w:noWrap w:val="0"/>
            <w:vAlign w:val="center"/>
          </w:tcPr>
          <w:p w14:paraId="002B82F6">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470" w:type="dxa"/>
            <w:tcBorders>
              <w:top w:val="nil"/>
              <w:left w:val="nil"/>
              <w:bottom w:val="single" w:color="auto" w:sz="4" w:space="0"/>
              <w:right w:val="single" w:color="auto" w:sz="4" w:space="0"/>
            </w:tcBorders>
            <w:noWrap w:val="0"/>
            <w:vAlign w:val="center"/>
          </w:tcPr>
          <w:p w14:paraId="7DBB0E11">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365" w:type="dxa"/>
            <w:tcBorders>
              <w:top w:val="nil"/>
              <w:left w:val="nil"/>
              <w:bottom w:val="single" w:color="auto" w:sz="4" w:space="0"/>
              <w:right w:val="single" w:color="auto" w:sz="4" w:space="0"/>
            </w:tcBorders>
            <w:noWrap w:val="0"/>
            <w:vAlign w:val="center"/>
          </w:tcPr>
          <w:p w14:paraId="2D1225A5">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2190" w:type="dxa"/>
            <w:tcBorders>
              <w:top w:val="nil"/>
              <w:left w:val="nil"/>
              <w:bottom w:val="single" w:color="auto" w:sz="4" w:space="0"/>
              <w:right w:val="single" w:color="auto" w:sz="4" w:space="0"/>
            </w:tcBorders>
            <w:noWrap w:val="0"/>
            <w:vAlign w:val="center"/>
          </w:tcPr>
          <w:p w14:paraId="32748BF9">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680" w:type="dxa"/>
            <w:tcBorders>
              <w:top w:val="nil"/>
              <w:left w:val="nil"/>
              <w:bottom w:val="single" w:color="auto" w:sz="4" w:space="0"/>
              <w:right w:val="single" w:color="auto" w:sz="4" w:space="0"/>
            </w:tcBorders>
            <w:noWrap w:val="0"/>
            <w:vAlign w:val="center"/>
          </w:tcPr>
          <w:p w14:paraId="0E88E569">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727" w:type="dxa"/>
            <w:tcBorders>
              <w:top w:val="nil"/>
              <w:left w:val="nil"/>
              <w:bottom w:val="single" w:color="auto" w:sz="4" w:space="0"/>
              <w:right w:val="single" w:color="auto" w:sz="4" w:space="0"/>
            </w:tcBorders>
            <w:noWrap w:val="0"/>
            <w:vAlign w:val="center"/>
          </w:tcPr>
          <w:p w14:paraId="3AD4DA8C">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r>
      <w:tr w14:paraId="239EB353">
        <w:trPr>
          <w:trHeight w:val="540" w:hRule="atLeast"/>
          <w:jc w:val="center"/>
        </w:trPr>
        <w:tc>
          <w:tcPr>
            <w:tcW w:w="825" w:type="dxa"/>
            <w:tcBorders>
              <w:top w:val="nil"/>
              <w:left w:val="single" w:color="auto" w:sz="4" w:space="0"/>
              <w:bottom w:val="single" w:color="auto" w:sz="4" w:space="0"/>
              <w:right w:val="single" w:color="auto" w:sz="4" w:space="0"/>
            </w:tcBorders>
            <w:noWrap w:val="0"/>
            <w:vAlign w:val="center"/>
          </w:tcPr>
          <w:p w14:paraId="2723ED1B">
            <w:pPr>
              <w:pageBreakBefore w:val="0"/>
              <w:widowControl/>
              <w:kinsoku/>
              <w:wordWrap/>
              <w:overflowPunct/>
              <w:topLinePunct w:val="0"/>
              <w:autoSpaceDE/>
              <w:autoSpaceDN/>
              <w:bidi w:val="0"/>
              <w:adjustRightInd/>
              <w:spacing w:beforeAutospacing="0" w:afterAutospacing="0" w:line="578" w:lineRule="exact"/>
              <w:ind w:left="0" w:leftChars="0" w:firstLine="0" w:firstLineChars="0"/>
              <w:jc w:val="center"/>
              <w:rPr>
                <w:rFonts w:ascii="仿宋_GB2312" w:eastAsia="仿宋_GB2312" w:cs="仿宋_GB2312"/>
                <w:kern w:val="0"/>
                <w:sz w:val="28"/>
                <w:szCs w:val="28"/>
              </w:rPr>
            </w:pPr>
            <w:r>
              <w:rPr>
                <w:rFonts w:ascii="仿宋_GB2312" w:eastAsia="仿宋_GB2312" w:cs="仿宋_GB2312"/>
                <w:kern w:val="0"/>
                <w:sz w:val="28"/>
                <w:szCs w:val="28"/>
              </w:rPr>
              <w:t>6</w:t>
            </w:r>
          </w:p>
        </w:tc>
        <w:tc>
          <w:tcPr>
            <w:tcW w:w="2128" w:type="dxa"/>
            <w:tcBorders>
              <w:top w:val="nil"/>
              <w:left w:val="nil"/>
              <w:bottom w:val="single" w:color="auto" w:sz="4" w:space="0"/>
              <w:right w:val="single" w:color="auto" w:sz="4" w:space="0"/>
            </w:tcBorders>
            <w:noWrap w:val="0"/>
            <w:vAlign w:val="center"/>
          </w:tcPr>
          <w:p w14:paraId="716DB01A">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920" w:type="dxa"/>
            <w:tcBorders>
              <w:top w:val="nil"/>
              <w:left w:val="nil"/>
              <w:bottom w:val="single" w:color="auto" w:sz="4" w:space="0"/>
              <w:right w:val="single" w:color="auto" w:sz="4" w:space="0"/>
            </w:tcBorders>
            <w:noWrap w:val="0"/>
            <w:vAlign w:val="center"/>
          </w:tcPr>
          <w:p w14:paraId="0B41DE7B">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470" w:type="dxa"/>
            <w:tcBorders>
              <w:top w:val="nil"/>
              <w:left w:val="nil"/>
              <w:bottom w:val="single" w:color="auto" w:sz="4" w:space="0"/>
              <w:right w:val="single" w:color="auto" w:sz="4" w:space="0"/>
            </w:tcBorders>
            <w:noWrap w:val="0"/>
            <w:vAlign w:val="center"/>
          </w:tcPr>
          <w:p w14:paraId="66E038D1">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365" w:type="dxa"/>
            <w:tcBorders>
              <w:top w:val="nil"/>
              <w:left w:val="nil"/>
              <w:bottom w:val="single" w:color="auto" w:sz="4" w:space="0"/>
              <w:right w:val="single" w:color="auto" w:sz="4" w:space="0"/>
            </w:tcBorders>
            <w:noWrap w:val="0"/>
            <w:vAlign w:val="center"/>
          </w:tcPr>
          <w:p w14:paraId="1A20D4EA">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2190" w:type="dxa"/>
            <w:tcBorders>
              <w:top w:val="nil"/>
              <w:left w:val="nil"/>
              <w:bottom w:val="single" w:color="auto" w:sz="4" w:space="0"/>
              <w:right w:val="single" w:color="auto" w:sz="4" w:space="0"/>
            </w:tcBorders>
            <w:noWrap w:val="0"/>
            <w:vAlign w:val="center"/>
          </w:tcPr>
          <w:p w14:paraId="2F9DF947">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680" w:type="dxa"/>
            <w:tcBorders>
              <w:top w:val="nil"/>
              <w:left w:val="nil"/>
              <w:bottom w:val="single" w:color="auto" w:sz="4" w:space="0"/>
              <w:right w:val="single" w:color="auto" w:sz="4" w:space="0"/>
            </w:tcBorders>
            <w:noWrap w:val="0"/>
            <w:vAlign w:val="center"/>
          </w:tcPr>
          <w:p w14:paraId="7EA4EB8A">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727" w:type="dxa"/>
            <w:tcBorders>
              <w:top w:val="nil"/>
              <w:left w:val="nil"/>
              <w:bottom w:val="single" w:color="auto" w:sz="4" w:space="0"/>
              <w:right w:val="single" w:color="auto" w:sz="4" w:space="0"/>
            </w:tcBorders>
            <w:noWrap w:val="0"/>
            <w:vAlign w:val="center"/>
          </w:tcPr>
          <w:p w14:paraId="3092EB85">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r>
      <w:tr w14:paraId="74B28F45">
        <w:trPr>
          <w:trHeight w:val="570" w:hRule="atLeast"/>
          <w:jc w:val="center"/>
        </w:trPr>
        <w:tc>
          <w:tcPr>
            <w:tcW w:w="825" w:type="dxa"/>
            <w:tcBorders>
              <w:top w:val="nil"/>
              <w:left w:val="single" w:color="auto" w:sz="4" w:space="0"/>
              <w:bottom w:val="single" w:color="auto" w:sz="4" w:space="0"/>
              <w:right w:val="single" w:color="auto" w:sz="4" w:space="0"/>
            </w:tcBorders>
            <w:noWrap w:val="0"/>
            <w:vAlign w:val="center"/>
          </w:tcPr>
          <w:p w14:paraId="36F2F40A">
            <w:pPr>
              <w:pageBreakBefore w:val="0"/>
              <w:widowControl/>
              <w:kinsoku/>
              <w:wordWrap/>
              <w:overflowPunct/>
              <w:topLinePunct w:val="0"/>
              <w:autoSpaceDE/>
              <w:autoSpaceDN/>
              <w:bidi w:val="0"/>
              <w:adjustRightInd/>
              <w:spacing w:beforeAutospacing="0" w:afterAutospacing="0" w:line="578" w:lineRule="exact"/>
              <w:ind w:left="0" w:leftChars="0" w:firstLine="0" w:firstLineChars="0"/>
              <w:jc w:val="center"/>
              <w:rPr>
                <w:rFonts w:ascii="仿宋_GB2312" w:eastAsia="仿宋_GB2312" w:cs="仿宋_GB2312"/>
                <w:kern w:val="0"/>
                <w:sz w:val="28"/>
                <w:szCs w:val="28"/>
              </w:rPr>
            </w:pPr>
            <w:r>
              <w:rPr>
                <w:rFonts w:ascii="仿宋_GB2312" w:eastAsia="仿宋_GB2312" w:cs="仿宋_GB2312"/>
                <w:kern w:val="0"/>
                <w:sz w:val="28"/>
                <w:szCs w:val="28"/>
              </w:rPr>
              <w:t>7</w:t>
            </w:r>
          </w:p>
        </w:tc>
        <w:tc>
          <w:tcPr>
            <w:tcW w:w="2128" w:type="dxa"/>
            <w:tcBorders>
              <w:top w:val="nil"/>
              <w:left w:val="nil"/>
              <w:bottom w:val="single" w:color="auto" w:sz="4" w:space="0"/>
              <w:right w:val="single" w:color="auto" w:sz="4" w:space="0"/>
            </w:tcBorders>
            <w:noWrap w:val="0"/>
            <w:vAlign w:val="center"/>
          </w:tcPr>
          <w:p w14:paraId="025B4CFF">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920" w:type="dxa"/>
            <w:tcBorders>
              <w:top w:val="nil"/>
              <w:left w:val="nil"/>
              <w:bottom w:val="single" w:color="auto" w:sz="4" w:space="0"/>
              <w:right w:val="single" w:color="auto" w:sz="4" w:space="0"/>
            </w:tcBorders>
            <w:noWrap w:val="0"/>
            <w:vAlign w:val="center"/>
          </w:tcPr>
          <w:p w14:paraId="6686206D">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470" w:type="dxa"/>
            <w:tcBorders>
              <w:top w:val="nil"/>
              <w:left w:val="nil"/>
              <w:bottom w:val="single" w:color="auto" w:sz="4" w:space="0"/>
              <w:right w:val="single" w:color="auto" w:sz="4" w:space="0"/>
            </w:tcBorders>
            <w:noWrap w:val="0"/>
            <w:vAlign w:val="center"/>
          </w:tcPr>
          <w:p w14:paraId="54AC8517">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365" w:type="dxa"/>
            <w:tcBorders>
              <w:top w:val="nil"/>
              <w:left w:val="nil"/>
              <w:bottom w:val="single" w:color="auto" w:sz="4" w:space="0"/>
              <w:right w:val="single" w:color="auto" w:sz="4" w:space="0"/>
            </w:tcBorders>
            <w:noWrap w:val="0"/>
            <w:vAlign w:val="center"/>
          </w:tcPr>
          <w:p w14:paraId="05DF46D1">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2190" w:type="dxa"/>
            <w:tcBorders>
              <w:top w:val="nil"/>
              <w:left w:val="nil"/>
              <w:bottom w:val="single" w:color="auto" w:sz="4" w:space="0"/>
              <w:right w:val="single" w:color="auto" w:sz="4" w:space="0"/>
            </w:tcBorders>
            <w:noWrap w:val="0"/>
            <w:vAlign w:val="center"/>
          </w:tcPr>
          <w:p w14:paraId="5E9D089E">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680" w:type="dxa"/>
            <w:tcBorders>
              <w:top w:val="nil"/>
              <w:left w:val="nil"/>
              <w:bottom w:val="single" w:color="auto" w:sz="4" w:space="0"/>
              <w:right w:val="single" w:color="auto" w:sz="4" w:space="0"/>
            </w:tcBorders>
            <w:noWrap w:val="0"/>
            <w:vAlign w:val="center"/>
          </w:tcPr>
          <w:p w14:paraId="0095E2DC">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727" w:type="dxa"/>
            <w:tcBorders>
              <w:top w:val="nil"/>
              <w:left w:val="nil"/>
              <w:bottom w:val="single" w:color="auto" w:sz="4" w:space="0"/>
              <w:right w:val="single" w:color="auto" w:sz="4" w:space="0"/>
            </w:tcBorders>
            <w:noWrap w:val="0"/>
            <w:vAlign w:val="center"/>
          </w:tcPr>
          <w:p w14:paraId="4A4EE38B">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r>
      <w:tr w14:paraId="2F90B029">
        <w:trPr>
          <w:trHeight w:val="510" w:hRule="atLeast"/>
          <w:jc w:val="center"/>
        </w:trPr>
        <w:tc>
          <w:tcPr>
            <w:tcW w:w="825" w:type="dxa"/>
            <w:tcBorders>
              <w:top w:val="nil"/>
              <w:left w:val="single" w:color="auto" w:sz="4" w:space="0"/>
              <w:bottom w:val="single" w:color="auto" w:sz="4" w:space="0"/>
              <w:right w:val="single" w:color="auto" w:sz="4" w:space="0"/>
            </w:tcBorders>
            <w:noWrap w:val="0"/>
            <w:vAlign w:val="center"/>
          </w:tcPr>
          <w:p w14:paraId="47B04A7F">
            <w:pPr>
              <w:pageBreakBefore w:val="0"/>
              <w:widowControl/>
              <w:kinsoku/>
              <w:wordWrap/>
              <w:overflowPunct/>
              <w:topLinePunct w:val="0"/>
              <w:autoSpaceDE/>
              <w:autoSpaceDN/>
              <w:bidi w:val="0"/>
              <w:adjustRightInd/>
              <w:spacing w:beforeAutospacing="0" w:afterAutospacing="0" w:line="578" w:lineRule="exact"/>
              <w:ind w:left="0" w:leftChars="0" w:firstLine="0" w:firstLineChars="0"/>
              <w:jc w:val="center"/>
              <w:rPr>
                <w:rFonts w:ascii="仿宋_GB2312" w:eastAsia="仿宋_GB2312" w:cs="仿宋_GB2312"/>
                <w:kern w:val="0"/>
                <w:sz w:val="28"/>
                <w:szCs w:val="28"/>
              </w:rPr>
            </w:pPr>
            <w:r>
              <w:rPr>
                <w:rFonts w:ascii="仿宋_GB2312" w:eastAsia="仿宋_GB2312" w:cs="仿宋_GB2312"/>
                <w:kern w:val="0"/>
                <w:sz w:val="28"/>
                <w:szCs w:val="28"/>
              </w:rPr>
              <w:t>8</w:t>
            </w:r>
          </w:p>
        </w:tc>
        <w:tc>
          <w:tcPr>
            <w:tcW w:w="2128" w:type="dxa"/>
            <w:tcBorders>
              <w:top w:val="nil"/>
              <w:left w:val="nil"/>
              <w:bottom w:val="single" w:color="auto" w:sz="4" w:space="0"/>
              <w:right w:val="single" w:color="auto" w:sz="4" w:space="0"/>
            </w:tcBorders>
            <w:noWrap w:val="0"/>
            <w:vAlign w:val="center"/>
          </w:tcPr>
          <w:p w14:paraId="55A238BF">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920" w:type="dxa"/>
            <w:tcBorders>
              <w:top w:val="nil"/>
              <w:left w:val="nil"/>
              <w:bottom w:val="single" w:color="auto" w:sz="4" w:space="0"/>
              <w:right w:val="single" w:color="auto" w:sz="4" w:space="0"/>
            </w:tcBorders>
            <w:noWrap w:val="0"/>
            <w:vAlign w:val="center"/>
          </w:tcPr>
          <w:p w14:paraId="1D300422">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470" w:type="dxa"/>
            <w:tcBorders>
              <w:top w:val="nil"/>
              <w:left w:val="nil"/>
              <w:bottom w:val="single" w:color="auto" w:sz="4" w:space="0"/>
              <w:right w:val="single" w:color="auto" w:sz="4" w:space="0"/>
            </w:tcBorders>
            <w:noWrap w:val="0"/>
            <w:vAlign w:val="center"/>
          </w:tcPr>
          <w:p w14:paraId="5ABB9B27">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365" w:type="dxa"/>
            <w:tcBorders>
              <w:top w:val="nil"/>
              <w:left w:val="nil"/>
              <w:bottom w:val="single" w:color="auto" w:sz="4" w:space="0"/>
              <w:right w:val="single" w:color="auto" w:sz="4" w:space="0"/>
            </w:tcBorders>
            <w:noWrap w:val="0"/>
            <w:vAlign w:val="center"/>
          </w:tcPr>
          <w:p w14:paraId="2363CF07">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2190" w:type="dxa"/>
            <w:tcBorders>
              <w:top w:val="nil"/>
              <w:left w:val="nil"/>
              <w:bottom w:val="single" w:color="auto" w:sz="4" w:space="0"/>
              <w:right w:val="single" w:color="auto" w:sz="4" w:space="0"/>
            </w:tcBorders>
            <w:noWrap w:val="0"/>
            <w:vAlign w:val="center"/>
          </w:tcPr>
          <w:p w14:paraId="25909AB5">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680" w:type="dxa"/>
            <w:tcBorders>
              <w:top w:val="nil"/>
              <w:left w:val="nil"/>
              <w:bottom w:val="single" w:color="auto" w:sz="4" w:space="0"/>
              <w:right w:val="single" w:color="auto" w:sz="4" w:space="0"/>
            </w:tcBorders>
            <w:noWrap w:val="0"/>
            <w:vAlign w:val="center"/>
          </w:tcPr>
          <w:p w14:paraId="0D4AAF51">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c>
          <w:tcPr>
            <w:tcW w:w="1727" w:type="dxa"/>
            <w:tcBorders>
              <w:top w:val="nil"/>
              <w:left w:val="nil"/>
              <w:bottom w:val="single" w:color="auto" w:sz="4" w:space="0"/>
              <w:right w:val="single" w:color="auto" w:sz="4" w:space="0"/>
            </w:tcBorders>
            <w:noWrap w:val="0"/>
            <w:vAlign w:val="center"/>
          </w:tcPr>
          <w:p w14:paraId="57BAE8EC">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仿宋_GB2312"/>
                <w:kern w:val="0"/>
                <w:sz w:val="28"/>
                <w:szCs w:val="28"/>
              </w:rPr>
            </w:pPr>
          </w:p>
        </w:tc>
      </w:tr>
      <w:tr w14:paraId="7E1D7573">
        <w:trPr>
          <w:trHeight w:val="240" w:hRule="atLeast"/>
          <w:jc w:val="center"/>
        </w:trPr>
        <w:tc>
          <w:tcPr>
            <w:tcW w:w="9898" w:type="dxa"/>
            <w:gridSpan w:val="6"/>
            <w:tcBorders>
              <w:top w:val="single" w:color="auto" w:sz="4" w:space="0"/>
              <w:left w:val="single" w:color="auto" w:sz="4" w:space="0"/>
              <w:bottom w:val="single" w:color="auto" w:sz="4" w:space="0"/>
              <w:right w:val="single" w:color="auto" w:sz="4" w:space="0"/>
            </w:tcBorders>
            <w:noWrap w:val="0"/>
            <w:vAlign w:val="center"/>
          </w:tcPr>
          <w:p w14:paraId="36592A36">
            <w:pPr>
              <w:pageBreakBefore w:val="0"/>
              <w:widowControl/>
              <w:kinsoku/>
              <w:wordWrap/>
              <w:overflowPunct/>
              <w:topLinePunct w:val="0"/>
              <w:autoSpaceDE/>
              <w:autoSpaceDN/>
              <w:bidi w:val="0"/>
              <w:adjustRightInd/>
              <w:spacing w:beforeAutospacing="0" w:afterAutospacing="0" w:line="578" w:lineRule="exact"/>
              <w:jc w:val="left"/>
              <w:rPr>
                <w:rFonts w:ascii="仿宋_GB2312" w:eastAsia="仿宋_GB2312" w:cs="Times New Roman"/>
                <w:b/>
                <w:bCs/>
                <w:kern w:val="0"/>
                <w:sz w:val="28"/>
                <w:szCs w:val="28"/>
              </w:rPr>
            </w:pPr>
            <w:r>
              <w:rPr>
                <w:rFonts w:hint="eastAsia" w:ascii="仿宋_GB2312" w:eastAsia="仿宋_GB2312" w:cs="仿宋_GB2312"/>
                <w:b/>
                <w:bCs/>
                <w:kern w:val="0"/>
                <w:sz w:val="28"/>
                <w:szCs w:val="28"/>
              </w:rPr>
              <w:t>项目合计</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个</w:t>
            </w:r>
          </w:p>
        </w:tc>
        <w:tc>
          <w:tcPr>
            <w:tcW w:w="1680" w:type="dxa"/>
            <w:tcBorders>
              <w:top w:val="nil"/>
              <w:left w:val="nil"/>
              <w:bottom w:val="single" w:color="auto" w:sz="4" w:space="0"/>
              <w:right w:val="single" w:color="auto" w:sz="4" w:space="0"/>
            </w:tcBorders>
            <w:noWrap w:val="0"/>
            <w:vAlign w:val="center"/>
          </w:tcPr>
          <w:p w14:paraId="39163153">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Times New Roman"/>
                <w:kern w:val="0"/>
                <w:sz w:val="28"/>
                <w:szCs w:val="28"/>
              </w:rPr>
            </w:pPr>
          </w:p>
        </w:tc>
        <w:tc>
          <w:tcPr>
            <w:tcW w:w="1727" w:type="dxa"/>
            <w:tcBorders>
              <w:top w:val="nil"/>
              <w:left w:val="nil"/>
              <w:bottom w:val="single" w:color="auto" w:sz="4" w:space="0"/>
              <w:right w:val="single" w:color="auto" w:sz="4" w:space="0"/>
            </w:tcBorders>
            <w:noWrap w:val="0"/>
            <w:vAlign w:val="center"/>
          </w:tcPr>
          <w:p w14:paraId="1636DEAF">
            <w:pPr>
              <w:pageBreakBefore w:val="0"/>
              <w:widowControl/>
              <w:kinsoku/>
              <w:wordWrap/>
              <w:overflowPunct/>
              <w:topLinePunct w:val="0"/>
              <w:autoSpaceDE/>
              <w:autoSpaceDN/>
              <w:bidi w:val="0"/>
              <w:adjustRightInd/>
              <w:spacing w:beforeAutospacing="0" w:afterAutospacing="0" w:line="578" w:lineRule="exact"/>
              <w:jc w:val="center"/>
              <w:rPr>
                <w:rFonts w:ascii="仿宋_GB2312" w:eastAsia="仿宋_GB2312" w:cs="Times New Roman"/>
                <w:kern w:val="0"/>
                <w:sz w:val="28"/>
                <w:szCs w:val="28"/>
              </w:rPr>
            </w:pPr>
          </w:p>
        </w:tc>
      </w:tr>
    </w:tbl>
    <w:p w14:paraId="007D08C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baseline"/>
      </w:pPr>
    </w:p>
    <w:p w14:paraId="4D666FC8">
      <w:pPr>
        <w:pStyle w:val="4"/>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textAlignment w:val="baseline"/>
        <w:rPr>
          <w:rFonts w:hint="eastAsia" w:ascii="仿宋_GB2312" w:hAnsi="仿宋_GB2312" w:eastAsia="仿宋_GB2312" w:cs="仿宋_GB2312"/>
          <w:b w:val="0"/>
          <w:bCs/>
          <w:lang w:eastAsia="zh-CN"/>
        </w:rPr>
        <w:sectPr>
          <w:pgSz w:w="16838" w:h="11906" w:orient="landscape"/>
          <w:pgMar w:top="1531" w:right="2098" w:bottom="1531" w:left="1984" w:header="851" w:footer="567" w:gutter="0"/>
          <w:pgBorders>
            <w:top w:val="none" w:sz="0" w:space="0"/>
            <w:left w:val="none" w:sz="0" w:space="0"/>
            <w:bottom w:val="none" w:sz="0" w:space="0"/>
            <w:right w:val="none" w:sz="0" w:space="0"/>
          </w:pgBorders>
          <w:pgNumType w:fmt="decimal"/>
          <w:cols w:space="720" w:num="1"/>
          <w:docGrid w:type="lines" w:linePitch="312" w:charSpace="0"/>
        </w:sectPr>
      </w:pPr>
    </w:p>
    <w:p w14:paraId="7A440A23">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baseline"/>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14:paraId="1D8E73B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baseline"/>
        <w:rPr>
          <w:rFonts w:ascii="仿宋_GB2312" w:hAnsi="仿宋_GB2312" w:eastAsia="方正小标宋_GBK" w:cs="方正小标宋_GBK"/>
          <w:b w:val="0"/>
          <w:bCs w:val="0"/>
          <w:sz w:val="44"/>
          <w:szCs w:val="44"/>
        </w:rPr>
      </w:pPr>
      <w:r>
        <w:rPr>
          <w:rFonts w:hint="eastAsia" w:ascii="仿宋_GB2312" w:hAnsi="仿宋_GB2312" w:eastAsia="方正小标宋_GBK" w:cs="方正小标宋_GBK"/>
          <w:b w:val="0"/>
          <w:bCs w:val="0"/>
          <w:sz w:val="44"/>
          <w:szCs w:val="44"/>
        </w:rPr>
        <w:t>信用承诺书</w:t>
      </w:r>
    </w:p>
    <w:p w14:paraId="18D47EF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textAlignment w:val="baseline"/>
        <w:rPr>
          <w:rFonts w:hint="eastAsia" w:ascii="仿宋_GB2312" w:hAnsi="仿宋_GB2312" w:eastAsia="仿宋_GB2312" w:cs="仿宋_GB2312"/>
          <w:sz w:val="32"/>
          <w:szCs w:val="32"/>
          <w:u w:val="single"/>
        </w:rPr>
      </w:pPr>
    </w:p>
    <w:p w14:paraId="6C1B539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（企业名称）</w:t>
      </w:r>
      <w:r>
        <w:rPr>
          <w:rFonts w:hint="eastAsia" w:ascii="仿宋_GB2312" w:hAnsi="仿宋_GB2312" w:eastAsia="仿宋_GB2312" w:cs="仿宋_GB2312"/>
          <w:sz w:val="32"/>
          <w:szCs w:val="32"/>
          <w:lang w:eastAsia="zh-CN"/>
        </w:rPr>
        <w:t>对申报</w:t>
      </w:r>
      <w:r>
        <w:rPr>
          <w:rFonts w:hint="eastAsia" w:ascii="仿宋_GB2312" w:hAnsi="仿宋_GB2312" w:eastAsia="仿宋_GB2312" w:cs="仿宋_GB2312"/>
          <w:sz w:val="32"/>
          <w:szCs w:val="32"/>
          <w:lang w:val="en-US" w:eastAsia="zh-CN"/>
        </w:rPr>
        <w:t>2026年度包头市零售业创新提升项目作出郑重承诺</w:t>
      </w:r>
      <w:r>
        <w:rPr>
          <w:rFonts w:hint="eastAsia" w:ascii="仿宋_GB2312" w:hAnsi="仿宋_GB2312" w:eastAsia="仿宋_GB2312" w:cs="仿宋_GB2312"/>
          <w:sz w:val="32"/>
          <w:szCs w:val="32"/>
        </w:rPr>
        <w:t>：</w:t>
      </w:r>
    </w:p>
    <w:p w14:paraId="778510E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严格遵守国家法律、法规、规章和政策规定，依法从事生产经营活动。</w:t>
      </w:r>
    </w:p>
    <w:p w14:paraId="194B01A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对提交的各项申报材料的真实性、有效性负责。若存在隐瞒有关情况或提供任何虚假材料，自愿承担一切法后果（包括但不限于将失信行为纳入公共信用信息系统，对失信行为进行公示、通报和媒体曝光，依照有关法律、行政法规规定接受行政执法部门给予的行政处罚、约束和惩戒等）。</w:t>
      </w:r>
    </w:p>
    <w:p w14:paraId="62DD649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自觉接受</w:t>
      </w:r>
      <w:r>
        <w:rPr>
          <w:rFonts w:hint="eastAsia" w:ascii="仿宋_GB2312" w:hAnsi="仿宋_GB2312" w:eastAsia="仿宋_GB2312" w:cs="仿宋_GB2312"/>
          <w:sz w:val="32"/>
          <w:szCs w:val="32"/>
          <w:lang w:eastAsia="zh-CN"/>
        </w:rPr>
        <w:t>有关部门的监督检查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配合主管部门对项目的实施进度、资金使用、绩效评价等开展跟踪管理和审计检查工作。</w:t>
      </w:r>
    </w:p>
    <w:p w14:paraId="113104C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四、本项目从未享受过任何类型的财政补助资金。</w:t>
      </w:r>
    </w:p>
    <w:p w14:paraId="5F5D2B43">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五、本项目已按期建成，并达到项目建设目标和验收标准。</w:t>
      </w:r>
    </w:p>
    <w:p w14:paraId="37911EE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六、完成申报通知规定的承诺内容。</w:t>
      </w:r>
    </w:p>
    <w:p w14:paraId="7ADBD3B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301" w:firstLineChars="1650"/>
        <w:jc w:val="both"/>
        <w:textAlignment w:val="baseline"/>
        <w:rPr>
          <w:rFonts w:hint="eastAsia" w:ascii="仿宋_GB2312" w:hAnsi="仿宋_GB2312" w:eastAsia="仿宋_GB2312" w:cs="仿宋_GB2312"/>
          <w:b/>
          <w:sz w:val="32"/>
          <w:szCs w:val="32"/>
        </w:rPr>
      </w:pPr>
    </w:p>
    <w:p w14:paraId="20576580">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3510" w:firstLineChars="1097"/>
        <w:jc w:val="both"/>
        <w:textAlignment w:val="baseline"/>
        <w:rPr>
          <w:rFonts w:hint="default" w:ascii="仿宋_GB2312" w:hAnsi="仿宋_GB2312" w:eastAsia="仿宋_GB2312" w:cs="仿宋_GB2312"/>
          <w:b w:val="0"/>
          <w:bCs/>
          <w:sz w:val="32"/>
          <w:szCs w:val="32"/>
          <w:lang w:val="en" w:eastAsia="zh-CN"/>
        </w:rPr>
      </w:pPr>
      <w:r>
        <w:rPr>
          <w:rFonts w:hint="eastAsia" w:ascii="仿宋_GB2312" w:hAnsi="仿宋_GB2312" w:eastAsia="仿宋_GB2312" w:cs="仿宋_GB2312"/>
          <w:b w:val="0"/>
          <w:bCs/>
          <w:sz w:val="32"/>
          <w:szCs w:val="32"/>
          <w:lang w:eastAsia="zh-CN"/>
        </w:rPr>
        <w:t>申报企业</w:t>
      </w:r>
      <w:r>
        <w:rPr>
          <w:rFonts w:hint="eastAsia" w:ascii="仿宋_GB2312" w:hAnsi="仿宋_GB2312" w:eastAsia="仿宋_GB2312" w:cs="仿宋_GB2312"/>
          <w:b w:val="0"/>
          <w:bCs/>
          <w:sz w:val="32"/>
          <w:szCs w:val="32"/>
        </w:rPr>
        <w:t>法人</w:t>
      </w:r>
      <w:r>
        <w:rPr>
          <w:rFonts w:hint="eastAsia" w:ascii="仿宋_GB2312" w:hAnsi="仿宋_GB2312" w:eastAsia="仿宋_GB2312" w:cs="仿宋_GB2312"/>
          <w:b w:val="0"/>
          <w:bCs/>
          <w:sz w:val="32"/>
          <w:szCs w:val="32"/>
          <w:lang w:eastAsia="zh-CN"/>
        </w:rPr>
        <w:t>代表</w:t>
      </w:r>
      <w:r>
        <w:rPr>
          <w:rFonts w:hint="eastAsia" w:ascii="仿宋_GB2312" w:hAnsi="仿宋_GB2312" w:eastAsia="仿宋_GB2312" w:cs="仿宋_GB2312"/>
          <w:b w:val="0"/>
          <w:bCs/>
          <w:sz w:val="32"/>
          <w:szCs w:val="32"/>
        </w:rPr>
        <w:t>签字：</w:t>
      </w:r>
    </w:p>
    <w:p w14:paraId="4A8C5477">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4150" w:firstLineChars="1297"/>
        <w:jc w:val="both"/>
        <w:textAlignment w:val="baseline"/>
        <w:rPr>
          <w:rFonts w:hint="default" w:ascii="仿宋_GB2312" w:hAnsi="仿宋_GB2312" w:eastAsia="仿宋_GB2312" w:cs="仿宋_GB2312"/>
          <w:b/>
          <w:sz w:val="32"/>
          <w:szCs w:val="32"/>
          <w:lang w:val="en"/>
        </w:rPr>
      </w:pPr>
      <w:r>
        <w:rPr>
          <w:rFonts w:hint="eastAsia" w:ascii="仿宋_GB2312" w:hAnsi="仿宋_GB2312" w:eastAsia="仿宋_GB2312" w:cs="仿宋_GB2312"/>
          <w:b w:val="0"/>
          <w:bCs/>
          <w:sz w:val="32"/>
          <w:szCs w:val="32"/>
          <w:lang w:eastAsia="zh-CN"/>
        </w:rPr>
        <w:t>申报单位</w:t>
      </w:r>
      <w:r>
        <w:rPr>
          <w:rFonts w:hint="eastAsia" w:ascii="仿宋_GB2312" w:hAnsi="仿宋_GB2312" w:eastAsia="仿宋_GB2312" w:cs="仿宋_GB2312"/>
          <w:b w:val="0"/>
          <w:bCs/>
          <w:sz w:val="32"/>
          <w:szCs w:val="32"/>
        </w:rPr>
        <w:t>盖章：</w:t>
      </w:r>
    </w:p>
    <w:p w14:paraId="4730722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960" w:firstLineChars="155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年月日</w:t>
      </w:r>
    </w:p>
    <w:p w14:paraId="768B6E3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960" w:firstLineChars="1550"/>
        <w:textAlignment w:val="baseline"/>
        <w:rPr>
          <w:rFonts w:hint="eastAsia" w:ascii="仿宋_GB2312" w:hAnsi="仿宋_GB2312" w:eastAsia="仿宋_GB2312" w:cs="仿宋_GB2312"/>
          <w:sz w:val="32"/>
          <w:szCs w:val="32"/>
        </w:rPr>
      </w:pPr>
    </w:p>
    <w:p w14:paraId="5CA5875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baseline"/>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14:paraId="56299F57">
      <w:pPr>
        <w:rPr>
          <w:rFonts w:hint="eastAsia" w:ascii="仿宋_GB2312" w:hAnsi="仿宋_GB2312" w:eastAsia="仿宋_GB2312" w:cs="仿宋_GB2312"/>
          <w:sz w:val="32"/>
          <w:szCs w:val="32"/>
          <w:lang w:val="en-US" w:eastAsia="zh-CN"/>
        </w:rPr>
      </w:pPr>
    </w:p>
    <w:p w14:paraId="23C46340">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零售业创新提升项目实地核查确认函（模板）</w:t>
      </w:r>
    </w:p>
    <w:p w14:paraId="5A2B946D">
      <w:pPr>
        <w:rPr>
          <w:rFonts w:hint="eastAsia" w:ascii="仿宋_GB2312" w:hAnsi="仿宋_GB2312" w:eastAsia="仿宋_GB2312" w:cs="仿宋_GB2312"/>
          <w:sz w:val="32"/>
          <w:szCs w:val="32"/>
          <w:lang w:val="en-US" w:eastAsia="zh-CN"/>
        </w:rPr>
      </w:pPr>
    </w:p>
    <w:p w14:paraId="56C5AF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项目情况简介，包括项目名称、项目地址、项目实施单位、项目进展等内容。经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（地区）商务主管部门实地核查确认，</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公司申报的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项目建设内容属实。</w:t>
      </w:r>
    </w:p>
    <w:p w14:paraId="49D875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特此证明。</w:t>
      </w:r>
    </w:p>
    <w:p w14:paraId="0EB81C8E">
      <w:pPr>
        <w:rPr>
          <w:rFonts w:hint="eastAsia" w:ascii="仿宋_GB2312" w:hAnsi="仿宋_GB2312" w:eastAsia="仿宋_GB2312" w:cs="仿宋_GB2312"/>
          <w:sz w:val="32"/>
          <w:szCs w:val="32"/>
          <w:lang w:val="en-US" w:eastAsia="zh-CN"/>
        </w:rPr>
      </w:pPr>
    </w:p>
    <w:p w14:paraId="5B12F36C">
      <w:pPr>
        <w:rPr>
          <w:rFonts w:hint="eastAsia" w:ascii="仿宋_GB2312" w:hAnsi="仿宋_GB2312" w:eastAsia="仿宋_GB2312" w:cs="仿宋_GB2312"/>
          <w:sz w:val="32"/>
          <w:szCs w:val="32"/>
          <w:lang w:val="en-US" w:eastAsia="zh-CN"/>
        </w:rPr>
      </w:pPr>
    </w:p>
    <w:p w14:paraId="2E6A91FA">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核查人员（签名）：                 </w:t>
      </w:r>
    </w:p>
    <w:p w14:paraId="68137BD9">
      <w:pPr>
        <w:rPr>
          <w:rFonts w:hint="eastAsia" w:ascii="仿宋_GB2312" w:hAnsi="仿宋_GB2312" w:eastAsia="仿宋_GB2312" w:cs="仿宋_GB2312"/>
          <w:sz w:val="32"/>
          <w:szCs w:val="32"/>
          <w:lang w:val="en-US" w:eastAsia="zh-CN"/>
        </w:rPr>
      </w:pPr>
    </w:p>
    <w:p w14:paraId="4FB56F0E">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xx商务主管部门（盖章）    </w:t>
      </w:r>
    </w:p>
    <w:p w14:paraId="6A43141D">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xxx年x月x日   </w:t>
      </w:r>
    </w:p>
    <w:p w14:paraId="2CBEA81B">
      <w:pPr>
        <w:keepNext w:val="0"/>
        <w:keepLines w:val="0"/>
        <w:pageBreakBefore w:val="0"/>
        <w:widowControl w:val="0"/>
        <w:kinsoku/>
        <w:wordWrap w:val="0"/>
        <w:overflowPunct/>
        <w:topLinePunct w:val="0"/>
        <w:autoSpaceDE/>
        <w:autoSpaceDN/>
        <w:bidi w:val="0"/>
        <w:adjustRightInd/>
        <w:snapToGrid/>
        <w:spacing w:line="578"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lang w:val="en-US" w:eastAsia="zh-CN"/>
        </w:rPr>
        <w:t xml:space="preserve">  </w:t>
      </w:r>
    </w:p>
    <w:p w14:paraId="31FB9373">
      <w:pPr>
        <w:pStyle w:val="4"/>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textAlignment w:val="baseline"/>
        <w:rPr>
          <w:rFonts w:hint="eastAsia" w:ascii="仿宋_GB2312" w:hAnsi="仿宋_GB2312" w:eastAsia="仿宋_GB2312" w:cs="仿宋_GB2312"/>
          <w:b w:val="0"/>
          <w:bCs/>
          <w:lang w:eastAsia="zh-CN"/>
        </w:rPr>
      </w:pPr>
    </w:p>
    <w:p w14:paraId="302AAE91">
      <w:pPr>
        <w:pStyle w:val="4"/>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textAlignment w:val="baseline"/>
        <w:rPr>
          <w:rFonts w:hint="eastAsia" w:ascii="仿宋_GB2312" w:hAnsi="仿宋_GB2312" w:eastAsia="仿宋_GB2312" w:cs="仿宋_GB2312"/>
          <w:b w:val="0"/>
          <w:bCs/>
          <w:lang w:eastAsia="zh-CN"/>
        </w:rPr>
      </w:pPr>
    </w:p>
    <w:p w14:paraId="34C8B4F6">
      <w:pPr>
        <w:rPr>
          <w:rFonts w:hint="eastAsia"/>
          <w:lang w:eastAsia="zh-CN"/>
        </w:rPr>
      </w:pPr>
    </w:p>
    <w:p w14:paraId="3D2B139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baseline"/>
        <w:rPr>
          <w:rFonts w:hint="eastAsia" w:ascii="方正黑体_GBK" w:hAnsi="方正黑体_GBK" w:eastAsia="方正黑体_GBK" w:cs="方正黑体_GBK"/>
          <w:sz w:val="32"/>
          <w:szCs w:val="32"/>
          <w:lang w:val="en-US" w:eastAsia="zh-CN"/>
        </w:rPr>
      </w:pPr>
    </w:p>
    <w:p w14:paraId="3DB4170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baseline"/>
        <w:rPr>
          <w:rFonts w:hint="default"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US" w:eastAsia="zh-CN"/>
        </w:rPr>
        <w:t>附件</w:t>
      </w:r>
      <w:r>
        <w:rPr>
          <w:rFonts w:hint="default" w:ascii="方正黑体_GBK" w:hAnsi="方正黑体_GBK" w:eastAsia="方正黑体_GBK" w:cs="方正黑体_GBK"/>
          <w:sz w:val="32"/>
          <w:szCs w:val="32"/>
          <w:lang w:val="en" w:eastAsia="zh-CN"/>
        </w:rPr>
        <w:t>4</w:t>
      </w:r>
    </w:p>
    <w:p w14:paraId="4F366946">
      <w:pPr>
        <w:pageBreakBefore w:val="0"/>
        <w:widowControl/>
        <w:kinsoku/>
        <w:wordWrap/>
        <w:overflowPunct/>
        <w:topLinePunct w:val="0"/>
        <w:autoSpaceDE/>
        <w:autoSpaceDN/>
        <w:bidi w:val="0"/>
        <w:adjustRightInd w:val="0"/>
        <w:snapToGrid w:val="0"/>
        <w:ind w:left="0" w:leftChars="0" w:firstLine="0" w:firstLineChars="0"/>
        <w:jc w:val="center"/>
        <w:textAlignment w:val="baseline"/>
        <w:rPr>
          <w:rFonts w:hint="eastAsia" w:ascii="方正小标宋简体" w:hAnsi="方正小标宋简体" w:eastAsia="方正小标宋简体" w:cs="方正小标宋简体"/>
          <w:b w:val="0"/>
          <w:bCs w:val="0"/>
          <w:color w:val="000000"/>
          <w:sz w:val="36"/>
          <w:szCs w:val="36"/>
          <w:lang w:val="en-US" w:eastAsia="zh-CN" w:bidi="ar-SA"/>
        </w:rPr>
      </w:pPr>
    </w:p>
    <w:p w14:paraId="5129D9C8">
      <w:pPr>
        <w:ind w:left="0" w:leftChars="0" w:firstLine="0" w:firstLineChars="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color w:val="000000"/>
          <w:sz w:val="44"/>
          <w:szCs w:val="44"/>
          <w:lang w:val="en-US" w:eastAsia="zh-CN" w:bidi="ar-SA"/>
        </w:rPr>
        <w:t>2026年度</w:t>
      </w:r>
      <w:r>
        <w:rPr>
          <w:rFonts w:hint="eastAsia" w:ascii="方正小标宋简体" w:hAnsi="方正小标宋简体" w:eastAsia="方正小标宋简体" w:cs="方正小标宋简体"/>
          <w:b w:val="0"/>
          <w:bCs w:val="0"/>
          <w:sz w:val="44"/>
          <w:szCs w:val="44"/>
          <w:lang w:eastAsia="zh-CN"/>
        </w:rPr>
        <w:t>零售业创新提升项目申报材料</w:t>
      </w:r>
    </w:p>
    <w:p w14:paraId="40E96141">
      <w:pP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项目名称：</w:t>
      </w:r>
    </w:p>
    <w:p w14:paraId="395E365F">
      <w:pPr>
        <w:rPr>
          <w:rFonts w:hint="eastAsia" w:ascii="楷体_GB2312" w:hAnsi="楷体_GB2312" w:eastAsia="楷体_GB2312" w:cs="楷体_GB2312"/>
          <w:sz w:val="32"/>
          <w:szCs w:val="32"/>
          <w:lang w:eastAsia="zh-CN"/>
        </w:rPr>
      </w:pPr>
    </w:p>
    <w:p w14:paraId="3A808AC7">
      <w:pP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申报单位（公章）：</w:t>
      </w:r>
    </w:p>
    <w:p w14:paraId="49C90FE0">
      <w:pPr>
        <w:rPr>
          <w:rFonts w:hint="eastAsia" w:ascii="楷体_GB2312" w:hAnsi="楷体_GB2312" w:eastAsia="楷体_GB2312" w:cs="楷体_GB2312"/>
          <w:sz w:val="32"/>
          <w:szCs w:val="32"/>
          <w:lang w:eastAsia="zh-CN"/>
        </w:rPr>
      </w:pPr>
    </w:p>
    <w:p w14:paraId="71816A10">
      <w:pP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单位地址：</w:t>
      </w:r>
    </w:p>
    <w:p w14:paraId="3A424516">
      <w:pPr>
        <w:rPr>
          <w:rFonts w:hint="eastAsia" w:ascii="楷体_GB2312" w:hAnsi="楷体_GB2312" w:eastAsia="楷体_GB2312" w:cs="楷体_GB2312"/>
          <w:sz w:val="32"/>
          <w:szCs w:val="32"/>
          <w:lang w:eastAsia="zh-CN"/>
        </w:rPr>
      </w:pPr>
    </w:p>
    <w:p w14:paraId="326CA647">
      <w:pP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项目负责人：</w:t>
      </w:r>
    </w:p>
    <w:p w14:paraId="18D2F129">
      <w:pPr>
        <w:rPr>
          <w:rFonts w:hint="eastAsia" w:ascii="楷体_GB2312" w:hAnsi="楷体_GB2312" w:eastAsia="楷体_GB2312" w:cs="楷体_GB2312"/>
          <w:sz w:val="32"/>
          <w:szCs w:val="32"/>
          <w:lang w:eastAsia="zh-CN"/>
        </w:rPr>
      </w:pPr>
    </w:p>
    <w:p w14:paraId="716E94B2">
      <w:pP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联系人：</w:t>
      </w:r>
    </w:p>
    <w:p w14:paraId="3FBE1996">
      <w:pPr>
        <w:rPr>
          <w:rFonts w:hint="eastAsia" w:ascii="楷体_GB2312" w:hAnsi="楷体_GB2312" w:eastAsia="楷体_GB2312" w:cs="楷体_GB2312"/>
          <w:sz w:val="32"/>
          <w:szCs w:val="32"/>
          <w:lang w:eastAsia="zh-CN"/>
        </w:rPr>
      </w:pPr>
    </w:p>
    <w:p w14:paraId="485DE2B4">
      <w:pP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联系电话（手机号）：</w:t>
      </w:r>
    </w:p>
    <w:p w14:paraId="2F8AD092">
      <w:pPr>
        <w:rPr>
          <w:rFonts w:hint="eastAsia" w:ascii="楷体_GB2312" w:hAnsi="楷体_GB2312" w:eastAsia="楷体_GB2312" w:cs="楷体_GB2312"/>
          <w:sz w:val="32"/>
          <w:szCs w:val="32"/>
          <w:lang w:eastAsia="zh-CN"/>
        </w:rPr>
      </w:pPr>
    </w:p>
    <w:p w14:paraId="41CC09D0">
      <w:pPr>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eastAsia="zh-CN"/>
        </w:rPr>
        <w:t>电子邮箱</w:t>
      </w:r>
      <w:r>
        <w:rPr>
          <w:rFonts w:hint="eastAsia" w:ascii="楷体_GB2312" w:hAnsi="楷体_GB2312" w:eastAsia="楷体_GB2312" w:cs="楷体_GB2312"/>
          <w:sz w:val="32"/>
          <w:szCs w:val="32"/>
          <w:lang w:val="en" w:eastAsia="zh-CN"/>
        </w:rPr>
        <w:t>:</w:t>
      </w:r>
    </w:p>
    <w:p w14:paraId="6AE433C6">
      <w:pPr>
        <w:rPr>
          <w:rFonts w:hint="eastAsia"/>
          <w:lang w:val="en-US" w:eastAsia="zh-CN"/>
        </w:rPr>
      </w:pPr>
    </w:p>
    <w:p w14:paraId="31BF0C89">
      <w:pPr>
        <w:rPr>
          <w:rFonts w:hint="eastAsia"/>
          <w:lang w:val="en-US" w:eastAsia="zh-CN"/>
        </w:rPr>
      </w:pPr>
    </w:p>
    <w:p w14:paraId="2F80E7A1">
      <w:pPr>
        <w:rPr>
          <w:rFonts w:hint="eastAsia"/>
          <w:lang w:val="en-US" w:eastAsia="zh-CN"/>
        </w:rPr>
      </w:pPr>
    </w:p>
    <w:p w14:paraId="08275CDB">
      <w:pPr>
        <w:rPr>
          <w:rFonts w:hint="eastAsia"/>
          <w:lang w:val="en-US" w:eastAsia="zh-CN"/>
        </w:rPr>
      </w:pPr>
    </w:p>
    <w:p w14:paraId="0FCF0C66">
      <w:pPr>
        <w:rPr>
          <w:rFonts w:hint="eastAsia"/>
          <w:lang w:val="en-US" w:eastAsia="zh-CN"/>
        </w:rPr>
      </w:pPr>
    </w:p>
    <w:p w14:paraId="196D9584">
      <w:pPr>
        <w:pStyle w:val="4"/>
        <w:pageBreakBefore w:val="0"/>
        <w:kinsoku/>
        <w:wordWrap/>
        <w:overflowPunct/>
        <w:topLinePunct w:val="0"/>
        <w:autoSpaceDE/>
        <w:autoSpaceDN/>
        <w:bidi w:val="0"/>
        <w:adjustRightInd/>
        <w:spacing w:before="0" w:beforeAutospacing="0" w:after="0" w:afterAutospacing="0" w:line="560" w:lineRule="exact"/>
        <w:ind w:left="0" w:leftChars="0" w:right="0" w:rightChars="0" w:firstLine="0" w:firstLineChars="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2026年度包头市</w:t>
      </w:r>
      <w:r>
        <w:rPr>
          <w:rFonts w:hint="eastAsia" w:ascii="方正小标宋简体" w:hAnsi="方正小标宋简体" w:eastAsia="方正小标宋简体" w:cs="方正小标宋简体"/>
          <w:b w:val="0"/>
          <w:bCs w:val="0"/>
          <w:sz w:val="36"/>
          <w:szCs w:val="36"/>
          <w:lang w:eastAsia="zh-CN"/>
        </w:rPr>
        <w:t>零售业创新提升</w:t>
      </w:r>
      <w:r>
        <w:rPr>
          <w:rFonts w:hint="eastAsia" w:ascii="方正小标宋简体" w:hAnsi="方正小标宋简体" w:eastAsia="方正小标宋简体" w:cs="方正小标宋简体"/>
          <w:b w:val="0"/>
          <w:bCs w:val="0"/>
          <w:sz w:val="36"/>
          <w:szCs w:val="36"/>
        </w:rPr>
        <w:t>项目申请表</w:t>
      </w:r>
    </w:p>
    <w:p w14:paraId="0FC9301D"/>
    <w:tbl>
      <w:tblPr>
        <w:tblStyle w:val="12"/>
        <w:tblpPr w:leftFromText="180" w:rightFromText="180" w:vertAnchor="text" w:horzAnchor="page" w:tblpX="1645" w:tblpY="321"/>
        <w:tblOverlap w:val="never"/>
        <w:tblW w:w="52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1847"/>
        <w:gridCol w:w="408"/>
        <w:gridCol w:w="1550"/>
        <w:gridCol w:w="765"/>
        <w:gridCol w:w="2071"/>
      </w:tblGrid>
      <w:tr w14:paraId="1218CB8C">
        <w:trPr>
          <w:trHeight w:val="285" w:hRule="atLeast"/>
        </w:trPr>
        <w:tc>
          <w:tcPr>
            <w:tcW w:w="1483" w:type="pct"/>
            <w:tcBorders>
              <w:top w:val="single" w:color="000000" w:sz="4" w:space="0"/>
              <w:left w:val="single" w:color="000000" w:sz="4" w:space="0"/>
              <w:bottom w:val="single" w:color="000000" w:sz="4" w:space="0"/>
              <w:right w:val="single" w:color="000000" w:sz="4" w:space="0"/>
            </w:tcBorders>
            <w:noWrap w:val="0"/>
            <w:vAlign w:val="center"/>
          </w:tcPr>
          <w:p w14:paraId="6D2BA69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516" w:type="pct"/>
            <w:gridSpan w:val="5"/>
            <w:tcBorders>
              <w:top w:val="single" w:color="000000" w:sz="4" w:space="0"/>
              <w:left w:val="single" w:color="000000" w:sz="4" w:space="0"/>
              <w:bottom w:val="single" w:color="000000" w:sz="4" w:space="0"/>
              <w:right w:val="single" w:color="000000" w:sz="4" w:space="0"/>
            </w:tcBorders>
            <w:noWrap w:val="0"/>
            <w:vAlign w:val="center"/>
          </w:tcPr>
          <w:p w14:paraId="1DA8EFA8">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6FE38421">
        <w:trPr>
          <w:trHeight w:val="285" w:hRule="atLeast"/>
        </w:trPr>
        <w:tc>
          <w:tcPr>
            <w:tcW w:w="1483" w:type="pct"/>
            <w:tcBorders>
              <w:top w:val="single" w:color="000000" w:sz="4" w:space="0"/>
              <w:left w:val="single" w:color="000000" w:sz="4" w:space="0"/>
              <w:bottom w:val="single" w:color="000000" w:sz="4" w:space="0"/>
              <w:right w:val="single" w:color="000000" w:sz="4" w:space="0"/>
            </w:tcBorders>
            <w:noWrap w:val="0"/>
            <w:vAlign w:val="center"/>
          </w:tcPr>
          <w:p w14:paraId="76B6E18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企业名称</w:t>
            </w:r>
          </w:p>
        </w:tc>
        <w:tc>
          <w:tcPr>
            <w:tcW w:w="3516" w:type="pct"/>
            <w:gridSpan w:val="5"/>
            <w:tcBorders>
              <w:top w:val="single" w:color="000000" w:sz="4" w:space="0"/>
              <w:left w:val="single" w:color="000000" w:sz="4" w:space="0"/>
              <w:bottom w:val="single" w:color="000000" w:sz="4" w:space="0"/>
              <w:right w:val="single" w:color="000000" w:sz="4" w:space="0"/>
            </w:tcBorders>
            <w:noWrap w:val="0"/>
            <w:vAlign w:val="center"/>
          </w:tcPr>
          <w:p w14:paraId="54472C16">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06C6BE78">
        <w:trPr>
          <w:trHeight w:val="285" w:hRule="atLeast"/>
        </w:trPr>
        <w:tc>
          <w:tcPr>
            <w:tcW w:w="1483" w:type="pct"/>
            <w:tcBorders>
              <w:top w:val="single" w:color="000000" w:sz="4" w:space="0"/>
              <w:left w:val="single" w:color="000000" w:sz="4" w:space="0"/>
              <w:bottom w:val="single" w:color="000000" w:sz="4" w:space="0"/>
              <w:right w:val="single" w:color="000000" w:sz="4" w:space="0"/>
            </w:tcBorders>
            <w:noWrap w:val="0"/>
            <w:vAlign w:val="center"/>
          </w:tcPr>
          <w:p w14:paraId="4B818B5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企业性质</w:t>
            </w:r>
          </w:p>
        </w:tc>
        <w:tc>
          <w:tcPr>
            <w:tcW w:w="3516" w:type="pct"/>
            <w:gridSpan w:val="5"/>
            <w:tcBorders>
              <w:top w:val="single" w:color="000000" w:sz="4" w:space="0"/>
              <w:left w:val="single" w:color="000000" w:sz="4" w:space="0"/>
              <w:bottom w:val="single" w:color="000000" w:sz="4" w:space="0"/>
              <w:right w:val="single" w:color="000000" w:sz="4" w:space="0"/>
            </w:tcBorders>
            <w:noWrap w:val="0"/>
            <w:vAlign w:val="center"/>
          </w:tcPr>
          <w:p w14:paraId="2E65AEE7">
            <w:pPr>
              <w:keepNext w:val="0"/>
              <w:keepLines w:val="0"/>
              <w:widowControl/>
              <w:suppressLineNumbers w:val="0"/>
              <w:ind w:left="0" w:leftChars="0" w:firstLine="0" w:firstLineChars="0"/>
              <w:jc w:val="left"/>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□国有/国有控股 □民营 □外资 □混合所有制</w:t>
            </w:r>
          </w:p>
        </w:tc>
      </w:tr>
      <w:tr w14:paraId="4816BD39">
        <w:trPr>
          <w:trHeight w:val="285" w:hRule="atLeast"/>
        </w:trPr>
        <w:tc>
          <w:tcPr>
            <w:tcW w:w="1483" w:type="pct"/>
            <w:tcBorders>
              <w:top w:val="single" w:color="000000" w:sz="4" w:space="0"/>
              <w:left w:val="single" w:color="000000" w:sz="4" w:space="0"/>
              <w:bottom w:val="single" w:color="000000" w:sz="4" w:space="0"/>
              <w:right w:val="single" w:color="000000" w:sz="4" w:space="0"/>
            </w:tcBorders>
            <w:noWrap w:val="0"/>
            <w:vAlign w:val="center"/>
          </w:tcPr>
          <w:p w14:paraId="35F9629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申报方向</w:t>
            </w:r>
          </w:p>
        </w:tc>
        <w:tc>
          <w:tcPr>
            <w:tcW w:w="3516" w:type="pct"/>
            <w:gridSpan w:val="5"/>
            <w:tcBorders>
              <w:top w:val="single" w:color="000000" w:sz="4" w:space="0"/>
              <w:left w:val="single" w:color="000000" w:sz="4" w:space="0"/>
              <w:bottom w:val="single" w:color="000000" w:sz="4" w:space="0"/>
              <w:right w:val="single" w:color="000000" w:sz="4" w:space="0"/>
            </w:tcBorders>
            <w:noWrap w:val="0"/>
            <w:vAlign w:val="center"/>
          </w:tcPr>
          <w:p w14:paraId="7C9A023A">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3EDE9C42">
        <w:trPr>
          <w:trHeight w:val="285" w:hRule="atLeast"/>
        </w:trPr>
        <w:tc>
          <w:tcPr>
            <w:tcW w:w="1483" w:type="pct"/>
            <w:tcBorders>
              <w:top w:val="single" w:color="000000" w:sz="4" w:space="0"/>
              <w:left w:val="single" w:color="000000" w:sz="4" w:space="0"/>
              <w:bottom w:val="single" w:color="000000" w:sz="4" w:space="0"/>
              <w:right w:val="single" w:color="000000" w:sz="4" w:space="0"/>
            </w:tcBorders>
            <w:noWrap w:val="0"/>
            <w:vAlign w:val="center"/>
          </w:tcPr>
          <w:p w14:paraId="6CE0284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项目地址</w:t>
            </w:r>
          </w:p>
        </w:tc>
        <w:tc>
          <w:tcPr>
            <w:tcW w:w="3516" w:type="pct"/>
            <w:gridSpan w:val="5"/>
            <w:tcBorders>
              <w:top w:val="single" w:color="000000" w:sz="4" w:space="0"/>
              <w:left w:val="single" w:color="000000" w:sz="4" w:space="0"/>
              <w:bottom w:val="single" w:color="000000" w:sz="4" w:space="0"/>
              <w:right w:val="single" w:color="000000" w:sz="4" w:space="0"/>
            </w:tcBorders>
            <w:noWrap w:val="0"/>
            <w:vAlign w:val="center"/>
          </w:tcPr>
          <w:p w14:paraId="6222DD8D">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0B36F8B5">
        <w:trPr>
          <w:trHeight w:val="285" w:hRule="atLeast"/>
        </w:trPr>
        <w:tc>
          <w:tcPr>
            <w:tcW w:w="1483" w:type="pct"/>
            <w:tcBorders>
              <w:top w:val="single" w:color="000000" w:sz="4" w:space="0"/>
              <w:left w:val="single" w:color="000000" w:sz="4" w:space="0"/>
              <w:bottom w:val="single" w:color="000000" w:sz="4" w:space="0"/>
              <w:right w:val="single" w:color="000000" w:sz="4" w:space="0"/>
            </w:tcBorders>
            <w:noWrap w:val="0"/>
            <w:vAlign w:val="center"/>
          </w:tcPr>
          <w:p w14:paraId="533F323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法人代表</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038506D">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1037" w:type="pct"/>
            <w:gridSpan w:val="2"/>
            <w:tcBorders>
              <w:top w:val="single" w:color="000000" w:sz="4" w:space="0"/>
              <w:left w:val="single" w:color="000000" w:sz="4" w:space="0"/>
              <w:bottom w:val="single" w:color="000000" w:sz="4" w:space="0"/>
              <w:right w:val="single" w:color="000000" w:sz="4" w:space="0"/>
            </w:tcBorders>
            <w:noWrap w:val="0"/>
            <w:vAlign w:val="center"/>
          </w:tcPr>
          <w:p w14:paraId="5B5C485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501" w:type="pct"/>
            <w:gridSpan w:val="2"/>
            <w:tcBorders>
              <w:top w:val="single" w:color="000000" w:sz="4" w:space="0"/>
              <w:left w:val="single" w:color="000000" w:sz="4" w:space="0"/>
              <w:bottom w:val="single" w:color="000000" w:sz="4" w:space="0"/>
              <w:right w:val="single" w:color="000000" w:sz="4" w:space="0"/>
            </w:tcBorders>
            <w:noWrap w:val="0"/>
            <w:vAlign w:val="center"/>
          </w:tcPr>
          <w:p w14:paraId="3D60B048">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2FEBE955">
        <w:trPr>
          <w:trHeight w:val="285" w:hRule="atLeast"/>
        </w:trPr>
        <w:tc>
          <w:tcPr>
            <w:tcW w:w="1483" w:type="pct"/>
            <w:tcBorders>
              <w:top w:val="single" w:color="000000" w:sz="4" w:space="0"/>
              <w:left w:val="single" w:color="000000" w:sz="4" w:space="0"/>
              <w:bottom w:val="single" w:color="000000" w:sz="4" w:space="0"/>
              <w:right w:val="single" w:color="000000" w:sz="4" w:space="0"/>
            </w:tcBorders>
            <w:noWrap w:val="0"/>
            <w:vAlign w:val="center"/>
          </w:tcPr>
          <w:p w14:paraId="745AE3D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0C838A08">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1037" w:type="pct"/>
            <w:gridSpan w:val="2"/>
            <w:tcBorders>
              <w:top w:val="single" w:color="000000" w:sz="4" w:space="0"/>
              <w:left w:val="single" w:color="000000" w:sz="4" w:space="0"/>
              <w:bottom w:val="single" w:color="000000" w:sz="4" w:space="0"/>
              <w:right w:val="single" w:color="000000" w:sz="4" w:space="0"/>
            </w:tcBorders>
            <w:noWrap w:val="0"/>
            <w:vAlign w:val="center"/>
          </w:tcPr>
          <w:p w14:paraId="5DA8514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501" w:type="pct"/>
            <w:gridSpan w:val="2"/>
            <w:tcBorders>
              <w:top w:val="single" w:color="000000" w:sz="4" w:space="0"/>
              <w:left w:val="single" w:color="000000" w:sz="4" w:space="0"/>
              <w:bottom w:val="single" w:color="000000" w:sz="4" w:space="0"/>
              <w:right w:val="single" w:color="000000" w:sz="4" w:space="0"/>
            </w:tcBorders>
            <w:noWrap w:val="0"/>
            <w:vAlign w:val="center"/>
          </w:tcPr>
          <w:p w14:paraId="530D3A7F">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3DF7ED07">
        <w:trPr>
          <w:trHeight w:val="570" w:hRule="atLeast"/>
        </w:trPr>
        <w:tc>
          <w:tcPr>
            <w:tcW w:w="1483" w:type="pct"/>
            <w:tcBorders>
              <w:top w:val="single" w:color="000000" w:sz="4" w:space="0"/>
              <w:left w:val="single" w:color="000000" w:sz="4" w:space="0"/>
              <w:bottom w:val="single" w:color="000000" w:sz="4" w:space="0"/>
              <w:right w:val="single" w:color="000000" w:sz="4" w:space="0"/>
            </w:tcBorders>
            <w:noWrap w:val="0"/>
            <w:vAlign w:val="center"/>
          </w:tcPr>
          <w:p w14:paraId="7EDA55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从业人员数量</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6FE0D5F0">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1037" w:type="pct"/>
            <w:gridSpan w:val="2"/>
            <w:tcBorders>
              <w:top w:val="single" w:color="000000" w:sz="4" w:space="0"/>
              <w:left w:val="single" w:color="000000" w:sz="4" w:space="0"/>
              <w:bottom w:val="single" w:color="000000" w:sz="4" w:space="0"/>
              <w:right w:val="single" w:color="000000" w:sz="4" w:space="0"/>
            </w:tcBorders>
            <w:noWrap w:val="0"/>
            <w:vAlign w:val="center"/>
          </w:tcPr>
          <w:p w14:paraId="6163F4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年度营业额（万元）</w:t>
            </w:r>
          </w:p>
        </w:tc>
        <w:tc>
          <w:tcPr>
            <w:tcW w:w="1501" w:type="pct"/>
            <w:gridSpan w:val="2"/>
            <w:tcBorders>
              <w:top w:val="single" w:color="000000" w:sz="4" w:space="0"/>
              <w:left w:val="single" w:color="000000" w:sz="4" w:space="0"/>
              <w:bottom w:val="single" w:color="000000" w:sz="4" w:space="0"/>
              <w:right w:val="single" w:color="000000" w:sz="4" w:space="0"/>
            </w:tcBorders>
            <w:noWrap w:val="0"/>
            <w:vAlign w:val="center"/>
          </w:tcPr>
          <w:p w14:paraId="797C5D71">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686FFB9D">
        <w:trPr>
          <w:trHeight w:val="285" w:hRule="atLeast"/>
        </w:trPr>
        <w:tc>
          <w:tcPr>
            <w:tcW w:w="1483" w:type="pct"/>
            <w:vMerge w:val="restart"/>
            <w:tcBorders>
              <w:top w:val="single" w:color="000000" w:sz="4" w:space="0"/>
              <w:left w:val="single" w:color="000000" w:sz="4" w:space="0"/>
              <w:bottom w:val="single" w:color="000000" w:sz="4" w:space="0"/>
              <w:right w:val="single" w:color="000000" w:sz="4" w:space="0"/>
            </w:tcBorders>
            <w:noWrap w:val="0"/>
            <w:vAlign w:val="center"/>
          </w:tcPr>
          <w:p w14:paraId="4D5E541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项目总投资额（万元）</w:t>
            </w:r>
          </w:p>
        </w:tc>
        <w:tc>
          <w:tcPr>
            <w:tcW w:w="978" w:type="pct"/>
            <w:vMerge w:val="restart"/>
            <w:tcBorders>
              <w:top w:val="single" w:color="000000" w:sz="4" w:space="0"/>
              <w:left w:val="single" w:color="000000" w:sz="4" w:space="0"/>
              <w:bottom w:val="nil"/>
              <w:right w:val="single" w:color="000000" w:sz="4" w:space="0"/>
            </w:tcBorders>
            <w:noWrap w:val="0"/>
            <w:vAlign w:val="center"/>
          </w:tcPr>
          <w:p w14:paraId="4D270B3C">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1037" w:type="pct"/>
            <w:gridSpan w:val="2"/>
            <w:tcBorders>
              <w:top w:val="single" w:color="000000" w:sz="4" w:space="0"/>
              <w:left w:val="single" w:color="000000" w:sz="4" w:space="0"/>
              <w:bottom w:val="single" w:color="000000" w:sz="4" w:space="0"/>
              <w:right w:val="single" w:color="000000" w:sz="4" w:space="0"/>
            </w:tcBorders>
            <w:noWrap w:val="0"/>
            <w:vAlign w:val="center"/>
          </w:tcPr>
          <w:p w14:paraId="1E9F420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自筹资金</w:t>
            </w:r>
          </w:p>
        </w:tc>
        <w:tc>
          <w:tcPr>
            <w:tcW w:w="1501" w:type="pct"/>
            <w:gridSpan w:val="2"/>
            <w:tcBorders>
              <w:top w:val="single" w:color="000000" w:sz="4" w:space="0"/>
              <w:left w:val="single" w:color="000000" w:sz="4" w:space="0"/>
              <w:bottom w:val="single" w:color="000000" w:sz="4" w:space="0"/>
              <w:right w:val="single" w:color="000000" w:sz="4" w:space="0"/>
            </w:tcBorders>
            <w:noWrap w:val="0"/>
            <w:vAlign w:val="center"/>
          </w:tcPr>
          <w:p w14:paraId="26848F84">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51046CB7">
        <w:trPr>
          <w:trHeight w:val="285" w:hRule="atLeast"/>
        </w:trPr>
        <w:tc>
          <w:tcPr>
            <w:tcW w:w="14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B97BAB">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978" w:type="pct"/>
            <w:vMerge w:val="continue"/>
            <w:tcBorders>
              <w:top w:val="single" w:color="000000" w:sz="4" w:space="0"/>
              <w:left w:val="single" w:color="000000" w:sz="4" w:space="0"/>
              <w:bottom w:val="nil"/>
              <w:right w:val="single" w:color="000000" w:sz="4" w:space="0"/>
            </w:tcBorders>
            <w:noWrap w:val="0"/>
            <w:vAlign w:val="center"/>
          </w:tcPr>
          <w:p w14:paraId="65600DEF">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1037" w:type="pct"/>
            <w:gridSpan w:val="2"/>
            <w:tcBorders>
              <w:top w:val="single" w:color="000000" w:sz="4" w:space="0"/>
              <w:left w:val="single" w:color="000000" w:sz="4" w:space="0"/>
              <w:bottom w:val="single" w:color="000000" w:sz="4" w:space="0"/>
              <w:right w:val="single" w:color="000000" w:sz="4" w:space="0"/>
            </w:tcBorders>
            <w:noWrap w:val="0"/>
            <w:vAlign w:val="center"/>
          </w:tcPr>
          <w:p w14:paraId="550388B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银行贷款</w:t>
            </w:r>
          </w:p>
        </w:tc>
        <w:tc>
          <w:tcPr>
            <w:tcW w:w="1501" w:type="pct"/>
            <w:gridSpan w:val="2"/>
            <w:tcBorders>
              <w:top w:val="single" w:color="000000" w:sz="4" w:space="0"/>
              <w:left w:val="single" w:color="000000" w:sz="4" w:space="0"/>
              <w:bottom w:val="single" w:color="000000" w:sz="4" w:space="0"/>
              <w:right w:val="single" w:color="000000" w:sz="4" w:space="0"/>
            </w:tcBorders>
            <w:noWrap w:val="0"/>
            <w:vAlign w:val="center"/>
          </w:tcPr>
          <w:p w14:paraId="5DE306E3">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7457AA1A">
        <w:trPr>
          <w:trHeight w:val="570" w:hRule="atLeast"/>
        </w:trPr>
        <w:tc>
          <w:tcPr>
            <w:tcW w:w="1483" w:type="pct"/>
            <w:tcBorders>
              <w:top w:val="single" w:color="000000" w:sz="4" w:space="0"/>
              <w:left w:val="single" w:color="000000" w:sz="4" w:space="0"/>
              <w:bottom w:val="single" w:color="000000" w:sz="4" w:space="0"/>
              <w:right w:val="single" w:color="000000" w:sz="4" w:space="0"/>
            </w:tcBorders>
            <w:noWrap w:val="0"/>
            <w:vAlign w:val="center"/>
          </w:tcPr>
          <w:p w14:paraId="31C79F0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申报财政资金（万元）</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59F63FF5">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1037" w:type="pct"/>
            <w:gridSpan w:val="2"/>
            <w:tcBorders>
              <w:top w:val="single" w:color="000000" w:sz="4" w:space="0"/>
              <w:left w:val="single" w:color="000000" w:sz="4" w:space="0"/>
              <w:bottom w:val="single" w:color="000000" w:sz="4" w:space="0"/>
              <w:right w:val="single" w:color="000000" w:sz="4" w:space="0"/>
            </w:tcBorders>
            <w:noWrap w:val="0"/>
            <w:vAlign w:val="center"/>
          </w:tcPr>
          <w:p w14:paraId="1ADA0B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项目建设周期</w:t>
            </w:r>
          </w:p>
        </w:tc>
        <w:tc>
          <w:tcPr>
            <w:tcW w:w="1501" w:type="pct"/>
            <w:gridSpan w:val="2"/>
            <w:tcBorders>
              <w:top w:val="single" w:color="000000" w:sz="4" w:space="0"/>
              <w:left w:val="single" w:color="000000" w:sz="4" w:space="0"/>
              <w:bottom w:val="single" w:color="000000" w:sz="4" w:space="0"/>
              <w:right w:val="single" w:color="000000" w:sz="4" w:space="0"/>
            </w:tcBorders>
            <w:noWrap w:val="0"/>
            <w:vAlign w:val="center"/>
          </w:tcPr>
          <w:p w14:paraId="7085DCCD">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647D5254">
        <w:trPr>
          <w:trHeight w:val="570" w:hRule="atLeast"/>
        </w:trPr>
        <w:tc>
          <w:tcPr>
            <w:tcW w:w="1483" w:type="pct"/>
            <w:tcBorders>
              <w:top w:val="single" w:color="000000" w:sz="4" w:space="0"/>
              <w:left w:val="single" w:color="000000" w:sz="4" w:space="0"/>
              <w:bottom w:val="single" w:color="000000" w:sz="4" w:space="0"/>
              <w:right w:val="single" w:color="000000" w:sz="4" w:space="0"/>
            </w:tcBorders>
            <w:noWrap w:val="0"/>
            <w:vAlign w:val="center"/>
          </w:tcPr>
          <w:p w14:paraId="3CFC56F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项目情况</w:t>
            </w:r>
          </w:p>
        </w:tc>
        <w:tc>
          <w:tcPr>
            <w:tcW w:w="3516" w:type="pct"/>
            <w:gridSpan w:val="5"/>
            <w:tcBorders>
              <w:top w:val="single" w:color="000000" w:sz="4" w:space="0"/>
              <w:left w:val="single" w:color="000000" w:sz="4" w:space="0"/>
              <w:bottom w:val="single" w:color="000000" w:sz="4" w:space="0"/>
              <w:right w:val="single" w:color="000000" w:sz="4" w:space="0"/>
            </w:tcBorders>
            <w:noWrap w:val="0"/>
            <w:vAlign w:val="center"/>
          </w:tcPr>
          <w:p w14:paraId="3F387B9C">
            <w:pPr>
              <w:keepNext w:val="0"/>
              <w:keepLines w:val="0"/>
              <w:widowControl/>
              <w:suppressLineNumbers w:val="0"/>
              <w:ind w:left="0" w:leftChars="0" w:firstLine="0" w:firstLineChars="0"/>
              <w:jc w:val="left"/>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 xml:space="preserve">□新建项目 □续建项目 </w:t>
            </w:r>
          </w:p>
        </w:tc>
      </w:tr>
      <w:tr w14:paraId="1F4C4F5F">
        <w:trPr>
          <w:trHeight w:val="285" w:hRule="atLeast"/>
        </w:trPr>
        <w:tc>
          <w:tcPr>
            <w:tcW w:w="1483" w:type="pct"/>
            <w:vMerge w:val="restart"/>
            <w:tcBorders>
              <w:top w:val="single" w:color="000000" w:sz="4" w:space="0"/>
              <w:left w:val="single" w:color="000000" w:sz="4" w:space="0"/>
              <w:bottom w:val="single" w:color="000000" w:sz="4" w:space="0"/>
              <w:right w:val="single" w:color="000000" w:sz="4" w:space="0"/>
            </w:tcBorders>
            <w:noWrap w:val="0"/>
            <w:vAlign w:val="center"/>
          </w:tcPr>
          <w:p w14:paraId="5A33CD3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项目建设目标</w:t>
            </w:r>
          </w:p>
        </w:tc>
        <w:tc>
          <w:tcPr>
            <w:tcW w:w="3516"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7DA3044F">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682BB5A6">
        <w:trPr>
          <w:trHeight w:val="285" w:hRule="atLeast"/>
        </w:trPr>
        <w:tc>
          <w:tcPr>
            <w:tcW w:w="14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97CC29">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351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51F0F484">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0BED0D18">
        <w:trPr>
          <w:trHeight w:val="285" w:hRule="atLeast"/>
        </w:trPr>
        <w:tc>
          <w:tcPr>
            <w:tcW w:w="14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3DC3D9">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351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F139189">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089612A3">
        <w:trPr>
          <w:trHeight w:val="285" w:hRule="atLeast"/>
        </w:trPr>
        <w:tc>
          <w:tcPr>
            <w:tcW w:w="14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65DC24">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351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64A3434A">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707E529B">
        <w:trPr>
          <w:trHeight w:val="285" w:hRule="atLeast"/>
        </w:trPr>
        <w:tc>
          <w:tcPr>
            <w:tcW w:w="14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1D0D36">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351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71841888">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69F6B74B">
        <w:trPr>
          <w:trHeight w:val="1117" w:hRule="atLeast"/>
        </w:trPr>
        <w:tc>
          <w:tcPr>
            <w:tcW w:w="14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0F9656">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351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7B3B50B">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24DAF0AA">
        <w:trPr>
          <w:trHeight w:val="285" w:hRule="atLeast"/>
        </w:trPr>
        <w:tc>
          <w:tcPr>
            <w:tcW w:w="1483" w:type="pct"/>
            <w:vMerge w:val="restart"/>
            <w:tcBorders>
              <w:top w:val="single" w:color="000000" w:sz="4" w:space="0"/>
              <w:left w:val="single" w:color="000000" w:sz="4" w:space="0"/>
              <w:bottom w:val="single" w:color="000000" w:sz="4" w:space="0"/>
              <w:right w:val="single" w:color="000000" w:sz="4" w:space="0"/>
            </w:tcBorders>
            <w:noWrap w:val="0"/>
            <w:vAlign w:val="center"/>
          </w:tcPr>
          <w:p w14:paraId="54E953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项目主要内容</w:t>
            </w:r>
          </w:p>
        </w:tc>
        <w:tc>
          <w:tcPr>
            <w:tcW w:w="3516"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9E1A3EE">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1E237226">
        <w:trPr>
          <w:trHeight w:val="285" w:hRule="atLeast"/>
        </w:trPr>
        <w:tc>
          <w:tcPr>
            <w:tcW w:w="14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A6BA11">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351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0E86888">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3083E9F0">
        <w:trPr>
          <w:trHeight w:val="285" w:hRule="atLeast"/>
        </w:trPr>
        <w:tc>
          <w:tcPr>
            <w:tcW w:w="14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2D51B2">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351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B305A09">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7172063F">
        <w:trPr>
          <w:trHeight w:val="285" w:hRule="atLeast"/>
        </w:trPr>
        <w:tc>
          <w:tcPr>
            <w:tcW w:w="14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E8FFAE">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351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BA086DD">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1D4B6C2D">
        <w:trPr>
          <w:trHeight w:val="312" w:hRule="atLeast"/>
        </w:trPr>
        <w:tc>
          <w:tcPr>
            <w:tcW w:w="14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5898AA">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351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606526E3">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086CF08F">
        <w:trPr>
          <w:trHeight w:val="1192" w:hRule="atLeast"/>
        </w:trPr>
        <w:tc>
          <w:tcPr>
            <w:tcW w:w="14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55087E">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351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5AFE5F4">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211D62B4">
        <w:trPr>
          <w:trHeight w:val="560" w:hRule="atLeast"/>
        </w:trPr>
        <w:tc>
          <w:tcPr>
            <w:tcW w:w="5000" w:type="pct"/>
            <w:gridSpan w:val="6"/>
            <w:tcBorders>
              <w:top w:val="single" w:color="000000" w:sz="4" w:space="0"/>
              <w:left w:val="single" w:color="000000" w:sz="4" w:space="0"/>
              <w:bottom w:val="single" w:color="auto" w:sz="4" w:space="0"/>
              <w:right w:val="single" w:color="000000" w:sz="4" w:space="0"/>
            </w:tcBorders>
            <w:noWrap w:val="0"/>
            <w:vAlign w:val="center"/>
          </w:tcPr>
          <w:p w14:paraId="21951218">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项目投资清单</w:t>
            </w:r>
          </w:p>
        </w:tc>
      </w:tr>
      <w:tr w14:paraId="40717247">
        <w:trPr>
          <w:trHeight w:val="737" w:hRule="atLeast"/>
        </w:trPr>
        <w:tc>
          <w:tcPr>
            <w:tcW w:w="1483" w:type="pct"/>
            <w:tcBorders>
              <w:top w:val="single" w:color="auto" w:sz="4" w:space="0"/>
              <w:left w:val="single" w:color="000000" w:sz="4" w:space="0"/>
              <w:bottom w:val="single" w:color="auto" w:sz="4" w:space="0"/>
              <w:right w:val="single" w:color="000000" w:sz="4" w:space="0"/>
            </w:tcBorders>
            <w:noWrap w:val="0"/>
            <w:vAlign w:val="center"/>
          </w:tcPr>
          <w:p w14:paraId="3F9AEB9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项目投资预算</w:t>
            </w:r>
          </w:p>
        </w:tc>
        <w:tc>
          <w:tcPr>
            <w:tcW w:w="1194" w:type="pct"/>
            <w:gridSpan w:val="2"/>
            <w:tcBorders>
              <w:top w:val="single" w:color="auto" w:sz="4" w:space="0"/>
              <w:left w:val="single" w:color="000000" w:sz="4" w:space="0"/>
              <w:bottom w:val="single" w:color="auto" w:sz="4" w:space="0"/>
              <w:right w:val="single" w:color="auto" w:sz="4" w:space="0"/>
            </w:tcBorders>
            <w:noWrap w:val="0"/>
            <w:vAlign w:val="center"/>
          </w:tcPr>
          <w:p w14:paraId="03700C48">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金额（万元）</w:t>
            </w:r>
          </w:p>
        </w:tc>
        <w:tc>
          <w:tcPr>
            <w:tcW w:w="1226" w:type="pct"/>
            <w:gridSpan w:val="2"/>
            <w:tcBorders>
              <w:top w:val="single" w:color="auto" w:sz="4" w:space="0"/>
              <w:left w:val="single" w:color="auto" w:sz="4" w:space="0"/>
              <w:bottom w:val="single" w:color="auto" w:sz="4" w:space="0"/>
              <w:right w:val="single" w:color="auto" w:sz="4" w:space="0"/>
            </w:tcBorders>
            <w:noWrap w:val="0"/>
            <w:vAlign w:val="center"/>
          </w:tcPr>
          <w:p w14:paraId="47508BB7">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资金来源</w:t>
            </w:r>
          </w:p>
        </w:tc>
        <w:tc>
          <w:tcPr>
            <w:tcW w:w="1096" w:type="pct"/>
            <w:tcBorders>
              <w:top w:val="single" w:color="auto" w:sz="4" w:space="0"/>
              <w:left w:val="single" w:color="auto" w:sz="4" w:space="0"/>
              <w:bottom w:val="single" w:color="auto" w:sz="4" w:space="0"/>
              <w:right w:val="single" w:color="000000" w:sz="4" w:space="0"/>
            </w:tcBorders>
            <w:noWrap w:val="0"/>
            <w:vAlign w:val="center"/>
          </w:tcPr>
          <w:p w14:paraId="38B8D986">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金额（万元）</w:t>
            </w:r>
          </w:p>
        </w:tc>
      </w:tr>
      <w:tr w14:paraId="7D18C74B">
        <w:trPr>
          <w:trHeight w:val="725" w:hRule="atLeast"/>
        </w:trPr>
        <w:tc>
          <w:tcPr>
            <w:tcW w:w="1483" w:type="pct"/>
            <w:tcBorders>
              <w:top w:val="single" w:color="auto" w:sz="4" w:space="0"/>
              <w:left w:val="single" w:color="000000" w:sz="4" w:space="0"/>
              <w:bottom w:val="single" w:color="auto" w:sz="4" w:space="0"/>
              <w:right w:val="single" w:color="000000" w:sz="4" w:space="0"/>
            </w:tcBorders>
            <w:noWrap w:val="0"/>
            <w:vAlign w:val="center"/>
          </w:tcPr>
          <w:p w14:paraId="7C5206FC">
            <w:pPr>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1.xxx投入</w:t>
            </w:r>
          </w:p>
        </w:tc>
        <w:tc>
          <w:tcPr>
            <w:tcW w:w="1194" w:type="pct"/>
            <w:gridSpan w:val="2"/>
            <w:tcBorders>
              <w:top w:val="single" w:color="auto" w:sz="4" w:space="0"/>
              <w:left w:val="single" w:color="000000" w:sz="4" w:space="0"/>
              <w:bottom w:val="single" w:color="auto" w:sz="4" w:space="0"/>
              <w:right w:val="single" w:color="auto" w:sz="4" w:space="0"/>
            </w:tcBorders>
            <w:noWrap w:val="0"/>
            <w:vAlign w:val="center"/>
          </w:tcPr>
          <w:p w14:paraId="7F9845D7">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xxx</w:t>
            </w:r>
          </w:p>
        </w:tc>
        <w:tc>
          <w:tcPr>
            <w:tcW w:w="1226" w:type="pct"/>
            <w:gridSpan w:val="2"/>
            <w:tcBorders>
              <w:top w:val="single" w:color="auto" w:sz="4" w:space="0"/>
              <w:left w:val="single" w:color="auto" w:sz="4" w:space="0"/>
              <w:bottom w:val="single" w:color="auto" w:sz="4" w:space="0"/>
              <w:right w:val="single" w:color="auto" w:sz="4" w:space="0"/>
            </w:tcBorders>
            <w:noWrap w:val="0"/>
            <w:vAlign w:val="center"/>
          </w:tcPr>
          <w:p w14:paraId="56A2D4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自有资金</w:t>
            </w:r>
          </w:p>
        </w:tc>
        <w:tc>
          <w:tcPr>
            <w:tcW w:w="1096" w:type="pct"/>
            <w:tcBorders>
              <w:top w:val="single" w:color="auto" w:sz="4" w:space="0"/>
              <w:left w:val="single" w:color="auto" w:sz="4" w:space="0"/>
              <w:bottom w:val="single" w:color="auto" w:sz="4" w:space="0"/>
              <w:right w:val="single" w:color="000000" w:sz="4" w:space="0"/>
            </w:tcBorders>
            <w:noWrap w:val="0"/>
            <w:vAlign w:val="center"/>
          </w:tcPr>
          <w:p w14:paraId="40A7B24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xxx</w:t>
            </w:r>
          </w:p>
        </w:tc>
      </w:tr>
      <w:tr w14:paraId="28A8D7DC">
        <w:trPr>
          <w:trHeight w:val="710" w:hRule="atLeast"/>
        </w:trPr>
        <w:tc>
          <w:tcPr>
            <w:tcW w:w="1483" w:type="pct"/>
            <w:tcBorders>
              <w:top w:val="single" w:color="auto" w:sz="4" w:space="0"/>
              <w:left w:val="single" w:color="000000" w:sz="4" w:space="0"/>
              <w:bottom w:val="single" w:color="auto" w:sz="4" w:space="0"/>
              <w:right w:val="single" w:color="000000" w:sz="4" w:space="0"/>
            </w:tcBorders>
            <w:noWrap w:val="0"/>
            <w:vAlign w:val="center"/>
          </w:tcPr>
          <w:p w14:paraId="6CD4F4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2.xxx投入</w:t>
            </w:r>
          </w:p>
        </w:tc>
        <w:tc>
          <w:tcPr>
            <w:tcW w:w="1194" w:type="pct"/>
            <w:gridSpan w:val="2"/>
            <w:tcBorders>
              <w:top w:val="single" w:color="auto" w:sz="4" w:space="0"/>
              <w:left w:val="single" w:color="000000" w:sz="4" w:space="0"/>
              <w:bottom w:val="single" w:color="auto" w:sz="4" w:space="0"/>
              <w:right w:val="single" w:color="auto" w:sz="4" w:space="0"/>
            </w:tcBorders>
            <w:noWrap w:val="0"/>
            <w:vAlign w:val="center"/>
          </w:tcPr>
          <w:p w14:paraId="59585B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226" w:type="pct"/>
            <w:gridSpan w:val="2"/>
            <w:tcBorders>
              <w:top w:val="single" w:color="auto" w:sz="4" w:space="0"/>
              <w:left w:val="single" w:color="auto" w:sz="4" w:space="0"/>
              <w:bottom w:val="single" w:color="auto" w:sz="4" w:space="0"/>
              <w:right w:val="single" w:color="auto" w:sz="4" w:space="0"/>
            </w:tcBorders>
            <w:noWrap w:val="0"/>
            <w:vAlign w:val="center"/>
          </w:tcPr>
          <w:p w14:paraId="0596A8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银行贷款</w:t>
            </w:r>
          </w:p>
        </w:tc>
        <w:tc>
          <w:tcPr>
            <w:tcW w:w="1096" w:type="pct"/>
            <w:tcBorders>
              <w:top w:val="single" w:color="auto" w:sz="4" w:space="0"/>
              <w:left w:val="single" w:color="auto" w:sz="4" w:space="0"/>
              <w:bottom w:val="single" w:color="auto" w:sz="4" w:space="0"/>
              <w:right w:val="single" w:color="000000" w:sz="4" w:space="0"/>
            </w:tcBorders>
            <w:noWrap w:val="0"/>
            <w:vAlign w:val="center"/>
          </w:tcPr>
          <w:p w14:paraId="67F48F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r>
      <w:tr w14:paraId="4D431040">
        <w:trPr>
          <w:trHeight w:val="710" w:hRule="atLeast"/>
        </w:trPr>
        <w:tc>
          <w:tcPr>
            <w:tcW w:w="1483" w:type="pct"/>
            <w:tcBorders>
              <w:top w:val="single" w:color="auto" w:sz="4" w:space="0"/>
              <w:left w:val="single" w:color="000000" w:sz="4" w:space="0"/>
              <w:bottom w:val="single" w:color="auto" w:sz="4" w:space="0"/>
              <w:right w:val="single" w:color="000000" w:sz="4" w:space="0"/>
            </w:tcBorders>
            <w:noWrap w:val="0"/>
            <w:vAlign w:val="center"/>
          </w:tcPr>
          <w:p w14:paraId="2992F6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3.xxx投入</w:t>
            </w:r>
          </w:p>
        </w:tc>
        <w:tc>
          <w:tcPr>
            <w:tcW w:w="1194" w:type="pct"/>
            <w:gridSpan w:val="2"/>
            <w:tcBorders>
              <w:top w:val="single" w:color="auto" w:sz="4" w:space="0"/>
              <w:left w:val="single" w:color="000000" w:sz="4" w:space="0"/>
              <w:bottom w:val="single" w:color="auto" w:sz="4" w:space="0"/>
              <w:right w:val="single" w:color="auto" w:sz="4" w:space="0"/>
            </w:tcBorders>
            <w:noWrap w:val="0"/>
            <w:vAlign w:val="center"/>
          </w:tcPr>
          <w:p w14:paraId="722D1E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226" w:type="pct"/>
            <w:gridSpan w:val="2"/>
            <w:tcBorders>
              <w:top w:val="single" w:color="auto" w:sz="4" w:space="0"/>
              <w:left w:val="single" w:color="auto" w:sz="4" w:space="0"/>
              <w:bottom w:val="single" w:color="auto" w:sz="4" w:space="0"/>
              <w:right w:val="single" w:color="auto" w:sz="4" w:space="0"/>
            </w:tcBorders>
            <w:noWrap w:val="0"/>
            <w:vAlign w:val="center"/>
          </w:tcPr>
          <w:p w14:paraId="22F89D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096" w:type="pct"/>
            <w:tcBorders>
              <w:top w:val="single" w:color="auto" w:sz="4" w:space="0"/>
              <w:left w:val="single" w:color="auto" w:sz="4" w:space="0"/>
              <w:bottom w:val="single" w:color="auto" w:sz="4" w:space="0"/>
              <w:right w:val="single" w:color="000000" w:sz="4" w:space="0"/>
            </w:tcBorders>
            <w:noWrap w:val="0"/>
            <w:vAlign w:val="center"/>
          </w:tcPr>
          <w:p w14:paraId="1F7C95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r>
      <w:tr w14:paraId="291713AB">
        <w:trPr>
          <w:trHeight w:val="695" w:hRule="atLeast"/>
        </w:trPr>
        <w:tc>
          <w:tcPr>
            <w:tcW w:w="1483" w:type="pct"/>
            <w:tcBorders>
              <w:top w:val="single" w:color="auto" w:sz="4" w:space="0"/>
              <w:left w:val="single" w:color="000000" w:sz="4" w:space="0"/>
              <w:bottom w:val="single" w:color="auto" w:sz="4" w:space="0"/>
              <w:right w:val="single" w:color="000000" w:sz="4" w:space="0"/>
            </w:tcBorders>
            <w:noWrap w:val="0"/>
            <w:vAlign w:val="center"/>
          </w:tcPr>
          <w:p w14:paraId="7E42BD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4.xxx投入</w:t>
            </w:r>
          </w:p>
        </w:tc>
        <w:tc>
          <w:tcPr>
            <w:tcW w:w="1194" w:type="pct"/>
            <w:gridSpan w:val="2"/>
            <w:tcBorders>
              <w:top w:val="single" w:color="auto" w:sz="4" w:space="0"/>
              <w:left w:val="single" w:color="000000" w:sz="4" w:space="0"/>
              <w:bottom w:val="single" w:color="auto" w:sz="4" w:space="0"/>
              <w:right w:val="single" w:color="auto" w:sz="4" w:space="0"/>
            </w:tcBorders>
            <w:noWrap w:val="0"/>
            <w:vAlign w:val="center"/>
          </w:tcPr>
          <w:p w14:paraId="0D872F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226" w:type="pct"/>
            <w:gridSpan w:val="2"/>
            <w:tcBorders>
              <w:top w:val="single" w:color="auto" w:sz="4" w:space="0"/>
              <w:left w:val="single" w:color="auto" w:sz="4" w:space="0"/>
              <w:bottom w:val="single" w:color="auto" w:sz="4" w:space="0"/>
              <w:right w:val="single" w:color="auto" w:sz="4" w:space="0"/>
            </w:tcBorders>
            <w:noWrap w:val="0"/>
            <w:vAlign w:val="center"/>
          </w:tcPr>
          <w:p w14:paraId="43C5DE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096" w:type="pct"/>
            <w:tcBorders>
              <w:top w:val="single" w:color="auto" w:sz="4" w:space="0"/>
              <w:left w:val="single" w:color="auto" w:sz="4" w:space="0"/>
              <w:bottom w:val="single" w:color="auto" w:sz="4" w:space="0"/>
              <w:right w:val="single" w:color="000000" w:sz="4" w:space="0"/>
            </w:tcBorders>
            <w:noWrap w:val="0"/>
            <w:vAlign w:val="center"/>
          </w:tcPr>
          <w:p w14:paraId="41F259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r>
      <w:tr w14:paraId="7DCF0C98">
        <w:trPr>
          <w:trHeight w:val="755" w:hRule="atLeast"/>
        </w:trPr>
        <w:tc>
          <w:tcPr>
            <w:tcW w:w="1483" w:type="pct"/>
            <w:tcBorders>
              <w:top w:val="single" w:color="auto" w:sz="4" w:space="0"/>
              <w:left w:val="single" w:color="000000" w:sz="4" w:space="0"/>
              <w:bottom w:val="single" w:color="auto" w:sz="4" w:space="0"/>
              <w:right w:val="single" w:color="000000" w:sz="4" w:space="0"/>
            </w:tcBorders>
            <w:noWrap w:val="0"/>
            <w:vAlign w:val="center"/>
          </w:tcPr>
          <w:p w14:paraId="2D5A66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5.xxx投入</w:t>
            </w:r>
          </w:p>
        </w:tc>
        <w:tc>
          <w:tcPr>
            <w:tcW w:w="1194" w:type="pct"/>
            <w:gridSpan w:val="2"/>
            <w:tcBorders>
              <w:top w:val="single" w:color="auto" w:sz="4" w:space="0"/>
              <w:left w:val="single" w:color="000000" w:sz="4" w:space="0"/>
              <w:bottom w:val="single" w:color="auto" w:sz="4" w:space="0"/>
              <w:right w:val="single" w:color="auto" w:sz="4" w:space="0"/>
            </w:tcBorders>
            <w:noWrap w:val="0"/>
            <w:vAlign w:val="center"/>
          </w:tcPr>
          <w:p w14:paraId="343186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226" w:type="pct"/>
            <w:gridSpan w:val="2"/>
            <w:tcBorders>
              <w:top w:val="single" w:color="auto" w:sz="4" w:space="0"/>
              <w:left w:val="single" w:color="auto" w:sz="4" w:space="0"/>
              <w:bottom w:val="single" w:color="auto" w:sz="4" w:space="0"/>
              <w:right w:val="single" w:color="auto" w:sz="4" w:space="0"/>
            </w:tcBorders>
            <w:noWrap w:val="0"/>
            <w:vAlign w:val="center"/>
          </w:tcPr>
          <w:p w14:paraId="05D822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096" w:type="pct"/>
            <w:tcBorders>
              <w:top w:val="single" w:color="auto" w:sz="4" w:space="0"/>
              <w:left w:val="single" w:color="auto" w:sz="4" w:space="0"/>
              <w:bottom w:val="single" w:color="auto" w:sz="4" w:space="0"/>
              <w:right w:val="single" w:color="000000" w:sz="4" w:space="0"/>
            </w:tcBorders>
            <w:noWrap w:val="0"/>
            <w:vAlign w:val="center"/>
          </w:tcPr>
          <w:p w14:paraId="39374B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r>
      <w:tr w14:paraId="1409B1C3">
        <w:trPr>
          <w:trHeight w:val="650" w:hRule="atLeast"/>
        </w:trPr>
        <w:tc>
          <w:tcPr>
            <w:tcW w:w="1483" w:type="pct"/>
            <w:tcBorders>
              <w:top w:val="single" w:color="auto" w:sz="4" w:space="0"/>
              <w:left w:val="single" w:color="000000" w:sz="4" w:space="0"/>
              <w:bottom w:val="single" w:color="auto" w:sz="4" w:space="0"/>
              <w:right w:val="single" w:color="000000" w:sz="4" w:space="0"/>
            </w:tcBorders>
            <w:noWrap w:val="0"/>
            <w:vAlign w:val="center"/>
          </w:tcPr>
          <w:p w14:paraId="5A4384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6.xxx投入</w:t>
            </w:r>
          </w:p>
        </w:tc>
        <w:tc>
          <w:tcPr>
            <w:tcW w:w="1194" w:type="pct"/>
            <w:gridSpan w:val="2"/>
            <w:tcBorders>
              <w:top w:val="single" w:color="auto" w:sz="4" w:space="0"/>
              <w:left w:val="single" w:color="000000" w:sz="4" w:space="0"/>
              <w:bottom w:val="single" w:color="auto" w:sz="4" w:space="0"/>
              <w:right w:val="single" w:color="auto" w:sz="4" w:space="0"/>
            </w:tcBorders>
            <w:noWrap w:val="0"/>
            <w:vAlign w:val="center"/>
          </w:tcPr>
          <w:p w14:paraId="299D0C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226" w:type="pct"/>
            <w:gridSpan w:val="2"/>
            <w:tcBorders>
              <w:top w:val="single" w:color="auto" w:sz="4" w:space="0"/>
              <w:left w:val="single" w:color="auto" w:sz="4" w:space="0"/>
              <w:bottom w:val="single" w:color="auto" w:sz="4" w:space="0"/>
              <w:right w:val="single" w:color="auto" w:sz="4" w:space="0"/>
            </w:tcBorders>
            <w:noWrap w:val="0"/>
            <w:vAlign w:val="center"/>
          </w:tcPr>
          <w:p w14:paraId="1076F2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096" w:type="pct"/>
            <w:tcBorders>
              <w:top w:val="single" w:color="auto" w:sz="4" w:space="0"/>
              <w:left w:val="single" w:color="auto" w:sz="4" w:space="0"/>
              <w:bottom w:val="single" w:color="auto" w:sz="4" w:space="0"/>
              <w:right w:val="single" w:color="000000" w:sz="4" w:space="0"/>
            </w:tcBorders>
            <w:noWrap w:val="0"/>
            <w:vAlign w:val="center"/>
          </w:tcPr>
          <w:p w14:paraId="4388A5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r>
      <w:tr w14:paraId="56DEB12B">
        <w:trPr>
          <w:trHeight w:val="615" w:hRule="atLeast"/>
        </w:trPr>
        <w:tc>
          <w:tcPr>
            <w:tcW w:w="1483" w:type="pct"/>
            <w:tcBorders>
              <w:top w:val="single" w:color="auto" w:sz="4" w:space="0"/>
              <w:left w:val="single" w:color="000000" w:sz="4" w:space="0"/>
              <w:right w:val="single" w:color="000000" w:sz="4" w:space="0"/>
            </w:tcBorders>
            <w:noWrap w:val="0"/>
            <w:vAlign w:val="center"/>
          </w:tcPr>
          <w:p w14:paraId="3F9CE516">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合计</w:t>
            </w:r>
          </w:p>
        </w:tc>
        <w:tc>
          <w:tcPr>
            <w:tcW w:w="1194" w:type="pct"/>
            <w:gridSpan w:val="2"/>
            <w:tcBorders>
              <w:top w:val="single" w:color="auto" w:sz="4" w:space="0"/>
              <w:left w:val="single" w:color="000000" w:sz="4" w:space="0"/>
              <w:right w:val="single" w:color="auto" w:sz="4" w:space="0"/>
            </w:tcBorders>
            <w:noWrap w:val="0"/>
            <w:vAlign w:val="center"/>
          </w:tcPr>
          <w:p w14:paraId="4475F5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226" w:type="pct"/>
            <w:gridSpan w:val="2"/>
            <w:tcBorders>
              <w:top w:val="single" w:color="auto" w:sz="4" w:space="0"/>
              <w:left w:val="single" w:color="auto" w:sz="4" w:space="0"/>
              <w:right w:val="single" w:color="auto" w:sz="4" w:space="0"/>
            </w:tcBorders>
            <w:noWrap w:val="0"/>
            <w:vAlign w:val="center"/>
          </w:tcPr>
          <w:p w14:paraId="6E098F0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合计</w:t>
            </w:r>
          </w:p>
        </w:tc>
        <w:tc>
          <w:tcPr>
            <w:tcW w:w="1096" w:type="pct"/>
            <w:tcBorders>
              <w:top w:val="single" w:color="auto" w:sz="4" w:space="0"/>
              <w:left w:val="single" w:color="auto" w:sz="4" w:space="0"/>
              <w:bottom w:val="single" w:color="000000" w:sz="4" w:space="0"/>
              <w:right w:val="single" w:color="000000" w:sz="4" w:space="0"/>
            </w:tcBorders>
            <w:noWrap w:val="0"/>
            <w:vAlign w:val="center"/>
          </w:tcPr>
          <w:p w14:paraId="054A53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r>
      <w:tr w14:paraId="636DF8A2">
        <w:trPr>
          <w:trHeight w:val="285" w:hRule="atLeast"/>
        </w:trPr>
        <w:tc>
          <w:tcPr>
            <w:tcW w:w="5000" w:type="pct"/>
            <w:gridSpan w:val="6"/>
            <w:vMerge w:val="restart"/>
            <w:tcBorders>
              <w:top w:val="single" w:color="000000" w:sz="4" w:space="0"/>
              <w:left w:val="single" w:color="000000" w:sz="4" w:space="0"/>
              <w:bottom w:val="single" w:color="000000" w:sz="4" w:space="0"/>
              <w:right w:val="single" w:color="000000" w:sz="4" w:space="0"/>
            </w:tcBorders>
            <w:noWrap w:val="0"/>
            <w:vAlign w:val="top"/>
          </w:tcPr>
          <w:p w14:paraId="352ECA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旗县区商务部门初审意见（公章）：</w:t>
            </w:r>
          </w:p>
        </w:tc>
      </w:tr>
      <w:tr w14:paraId="3AC6CDC8">
        <w:trPr>
          <w:trHeight w:val="285" w:hRule="atLeast"/>
        </w:trPr>
        <w:tc>
          <w:tcPr>
            <w:tcW w:w="5000"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60FDE154">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0022D7B0">
        <w:trPr>
          <w:trHeight w:val="285" w:hRule="atLeast"/>
        </w:trPr>
        <w:tc>
          <w:tcPr>
            <w:tcW w:w="5000"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75841C03">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5F93BA65">
        <w:trPr>
          <w:trHeight w:val="285" w:hRule="atLeast"/>
        </w:trPr>
        <w:tc>
          <w:tcPr>
            <w:tcW w:w="5000"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2AA05FB6">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063CC0FC">
        <w:trPr>
          <w:trHeight w:val="285" w:hRule="atLeast"/>
        </w:trPr>
        <w:tc>
          <w:tcPr>
            <w:tcW w:w="5000"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6D971277">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5176394C">
        <w:trPr>
          <w:trHeight w:val="285" w:hRule="atLeast"/>
        </w:trPr>
        <w:tc>
          <w:tcPr>
            <w:tcW w:w="5000"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6799ACE0">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4C91BC1D">
        <w:trPr>
          <w:trHeight w:val="4055" w:hRule="atLeast"/>
        </w:trPr>
        <w:tc>
          <w:tcPr>
            <w:tcW w:w="5000"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50B67DD2">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bl>
    <w:p w14:paraId="007770F2"/>
    <w:p w14:paraId="0FF7668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项目基本情况</w:t>
      </w:r>
    </w:p>
    <w:p w14:paraId="0BA987E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黑体" w:hAnsi="黑体" w:eastAsia="黑体" w:cs="黑体"/>
          <w:sz w:val="32"/>
          <w:szCs w:val="32"/>
        </w:rPr>
      </w:pPr>
    </w:p>
    <w:p w14:paraId="7A240DD3">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黑体" w:hAnsi="黑体" w:eastAsia="黑体" w:cs="黑体"/>
          <w:sz w:val="32"/>
          <w:szCs w:val="32"/>
        </w:rPr>
      </w:pPr>
      <w:r>
        <w:rPr>
          <w:rFonts w:hint="eastAsia" w:ascii="黑体" w:hAnsi="黑体" w:eastAsia="黑体" w:cs="黑体"/>
          <w:sz w:val="32"/>
          <w:szCs w:val="32"/>
        </w:rPr>
        <w:t>一、企业基本情况</w:t>
      </w:r>
    </w:p>
    <w:p w14:paraId="3E033F6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（一）企业概况。包括企业法人营业执照、相关行业经营资质、成立时间、注册资本、资产状况、股东构成、企业性质、发展历程、所获荣誉等。</w:t>
      </w:r>
    </w:p>
    <w:p w14:paraId="16FB243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（二）经营情况。企业主营业务、</w:t>
      </w:r>
      <w:r>
        <w:rPr>
          <w:rFonts w:hint="eastAsia" w:ascii="仿宋_GB2312" w:hAnsi="仿宋_GB2312" w:eastAsia="仿宋_GB2312" w:cs="仿宋_GB2312"/>
          <w:b w:val="0"/>
          <w:bCs w:val="0"/>
          <w:kern w:val="2"/>
          <w:sz w:val="32"/>
          <w:szCs w:val="32"/>
          <w:lang w:val="en-US" w:eastAsia="zh-CN" w:bidi="ar-SA"/>
        </w:rPr>
        <w:t>经营规模、人员构成（</w:t>
      </w:r>
      <w:r>
        <w:rPr>
          <w:rFonts w:hint="eastAsia" w:ascii="仿宋_GB2312" w:hAnsi="仿宋_GB2312" w:eastAsia="仿宋_GB2312" w:cs="仿宋_GB2312"/>
          <w:sz w:val="32"/>
          <w:szCs w:val="32"/>
          <w:highlight w:val="none"/>
        </w:rPr>
        <w:t>近一年从业人员数量</w:t>
      </w:r>
      <w:r>
        <w:rPr>
          <w:rFonts w:hint="eastAsia" w:ascii="仿宋_GB2312" w:hAnsi="仿宋_GB2312" w:eastAsia="仿宋_GB2312" w:cs="仿宋_GB2312"/>
          <w:b w:val="0"/>
          <w:bCs w:val="0"/>
          <w:kern w:val="2"/>
          <w:sz w:val="32"/>
          <w:szCs w:val="32"/>
          <w:highlight w:val="none"/>
          <w:lang w:val="en-US" w:eastAsia="zh-CN" w:bidi="ar-SA"/>
        </w:rPr>
        <w:t>），</w:t>
      </w:r>
      <w:r>
        <w:rPr>
          <w:rFonts w:hint="eastAsia" w:ascii="仿宋_GB2312" w:hAnsi="仿宋_GB2312" w:eastAsia="仿宋_GB2312" w:cs="仿宋_GB2312"/>
          <w:sz w:val="32"/>
          <w:szCs w:val="32"/>
          <w:highlight w:val="none"/>
        </w:rPr>
        <w:t>年度经营报告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kern w:val="2"/>
          <w:sz w:val="32"/>
          <w:szCs w:val="32"/>
          <w:highlight w:val="none"/>
          <w:lang w:val="en-US" w:eastAsia="zh-CN" w:bidi="ar-SA"/>
        </w:rPr>
        <w:t>2024年、2025年企业</w:t>
      </w:r>
      <w:r>
        <w:rPr>
          <w:rFonts w:hint="eastAsia" w:ascii="仿宋_GB2312" w:hAnsi="仿宋_GB2312" w:eastAsia="仿宋_GB2312" w:cs="仿宋_GB2312"/>
          <w:b w:val="0"/>
          <w:bCs w:val="0"/>
          <w:kern w:val="2"/>
          <w:sz w:val="32"/>
          <w:szCs w:val="32"/>
          <w:lang w:val="en-US" w:eastAsia="zh-CN" w:bidi="ar-SA"/>
        </w:rPr>
        <w:t>财务报表</w:t>
      </w:r>
      <w:r>
        <w:rPr>
          <w:rFonts w:hint="eastAsia" w:ascii="仿宋_GB2312" w:hAnsi="仿宋_GB2312" w:eastAsia="仿宋_GB2312" w:cs="仿宋_GB2312"/>
          <w:sz w:val="32"/>
          <w:szCs w:val="32"/>
        </w:rPr>
        <w:t>等。</w:t>
      </w:r>
    </w:p>
    <w:p w14:paraId="0DD8A60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黑体" w:hAnsi="黑体" w:eastAsia="黑体" w:cs="黑体"/>
          <w:sz w:val="32"/>
          <w:szCs w:val="32"/>
        </w:rPr>
      </w:pPr>
      <w:r>
        <w:rPr>
          <w:rFonts w:hint="eastAsia" w:ascii="黑体" w:hAnsi="黑体" w:eastAsia="黑体" w:cs="黑体"/>
          <w:sz w:val="32"/>
          <w:szCs w:val="32"/>
        </w:rPr>
        <w:t>二、企业管理规范性材料</w:t>
      </w:r>
    </w:p>
    <w:p w14:paraId="1BA37B2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（一）财务管理情</w:t>
      </w:r>
      <w:r>
        <w:rPr>
          <w:rFonts w:hint="eastAsia" w:ascii="仿宋_GB2312" w:hAnsi="仿宋_GB2312" w:eastAsia="仿宋_GB2312" w:cs="仿宋_GB2312"/>
          <w:sz w:val="32"/>
          <w:szCs w:val="32"/>
          <w:highlight w:val="none"/>
        </w:rPr>
        <w:t>况。提供</w:t>
      </w:r>
      <w:r>
        <w:rPr>
          <w:rFonts w:hint="eastAsia" w:ascii="仿宋_GB2312" w:hAnsi="仿宋_GB2312" w:eastAsia="仿宋_GB2312" w:cs="仿宋_GB2312"/>
          <w:sz w:val="32"/>
          <w:szCs w:val="32"/>
          <w:highlight w:val="none"/>
          <w:lang w:val="en-US" w:eastAsia="zh-CN"/>
        </w:rPr>
        <w:t>2024年度、</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年度纳税证明及近</w:t>
      </w:r>
      <w:r>
        <w:rPr>
          <w:rFonts w:hint="eastAsia" w:ascii="仿宋_GB2312" w:hAnsi="仿宋_GB2312" w:eastAsia="仿宋_GB2312" w:cs="仿宋_GB2312"/>
          <w:sz w:val="32"/>
          <w:szCs w:val="32"/>
          <w:highlight w:val="none"/>
          <w:lang w:eastAsia="zh-CN"/>
        </w:rPr>
        <w:t>两</w:t>
      </w:r>
      <w:r>
        <w:rPr>
          <w:rFonts w:hint="eastAsia" w:ascii="仿宋_GB2312" w:hAnsi="仿宋_GB2312" w:eastAsia="仿宋_GB2312" w:cs="仿宋_GB2312"/>
          <w:sz w:val="32"/>
          <w:szCs w:val="32"/>
          <w:highlight w:val="none"/>
        </w:rPr>
        <w:t>年对本地财政贡献说明。</w:t>
      </w:r>
    </w:p>
    <w:p w14:paraId="7F93093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（二）其他相关证明材料（如竣工备案、产权证明等）。</w:t>
      </w:r>
    </w:p>
    <w:p w14:paraId="34C42D4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、改造内容与创新方向</w:t>
      </w:r>
    </w:p>
    <w:p w14:paraId="715278B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（一）改造内容</w:t>
      </w:r>
    </w:p>
    <w:p w14:paraId="663C48E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具体改造内容，</w:t>
      </w:r>
      <w:r>
        <w:rPr>
          <w:rFonts w:hint="eastAsia" w:ascii="仿宋_GB2312" w:hAnsi="仿宋_GB2312" w:eastAsia="仿宋_GB2312" w:cs="仿宋_GB2312"/>
          <w:sz w:val="32"/>
          <w:szCs w:val="32"/>
        </w:rPr>
        <w:t>改造建筑面积（平方米）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改造起止时间</w:t>
      </w:r>
      <w:r>
        <w:rPr>
          <w:rFonts w:hint="eastAsia" w:ascii="仿宋_GB2312" w:hAnsi="仿宋_GB2312" w:eastAsia="仿宋_GB2312" w:cs="仿宋_GB2312"/>
          <w:sz w:val="32"/>
          <w:szCs w:val="32"/>
          <w:lang w:eastAsia="zh-CN"/>
        </w:rPr>
        <w:t>等情况。</w:t>
      </w:r>
    </w:p>
    <w:p w14:paraId="54488CFB">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（二）创新方向</w:t>
      </w:r>
    </w:p>
    <w:p w14:paraId="4783EC1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场景化改造：是否涉及商业风貌提升、空间重构、动线优化、场景营造、适老化适幼化改造、绿色低碳设施等。</w:t>
      </w:r>
    </w:p>
    <w:p w14:paraId="5BB29F0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品质化供给：是否引入首店、老字号、国货潮品、跨境商品、老年母婴专区等。</w:t>
      </w:r>
    </w:p>
    <w:p w14:paraId="1655D95B">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数字化赋能：是否应用智慧商店、无接触交易、自助结算、AI/VR体验、供应链数字化等。</w:t>
      </w:r>
    </w:p>
    <w:p w14:paraId="410F61D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多元化创新：是否发展即时零售、店仓一体、集合店、快闪店、社区便民服务等。</w:t>
      </w:r>
    </w:p>
    <w:p w14:paraId="7AC54A8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供应链提升：是否推动集采集配、统仓统配、源头直采、循环物流等。</w:t>
      </w:r>
    </w:p>
    <w:p w14:paraId="5511F1C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预期成效</w:t>
      </w:r>
    </w:p>
    <w:p w14:paraId="6E2E184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（一）经营效益</w:t>
      </w:r>
    </w:p>
    <w:p w14:paraId="201742A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预计年均销售额提升（%）、月均客流量（万人次）、招商品牌数量（个）、消费者满意度（%）等</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w:t>
      </w:r>
    </w:p>
    <w:p w14:paraId="10A8514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（二）社会效益</w:t>
      </w:r>
    </w:p>
    <w:p w14:paraId="6131B8D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带动就业人数、提升商圈活力、促进消费升级、完善社区服务等</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w:t>
      </w:r>
    </w:p>
    <w:p w14:paraId="0EEE6AC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（三）创新示范</w:t>
      </w:r>
    </w:p>
    <w:p w14:paraId="76BBA61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是否形成可复制推广的经验模式，是否获评绿色商场、智慧商店等称号。</w:t>
      </w:r>
    </w:p>
    <w:p w14:paraId="7EA5D7C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黑体" w:hAnsi="黑体" w:eastAsia="黑体" w:cs="黑体"/>
          <w:sz w:val="32"/>
          <w:szCs w:val="32"/>
          <w:lang w:eastAsia="zh-CN"/>
        </w:rPr>
        <w:t>其他材料</w:t>
      </w:r>
    </w:p>
    <w:p w14:paraId="662B5F9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企业营业执照（三证合一）复印件（盖章）</w:t>
      </w:r>
      <w:r>
        <w:rPr>
          <w:rFonts w:hint="eastAsia" w:ascii="仿宋_GB2312" w:hAnsi="仿宋_GB2312" w:eastAsia="仿宋_GB2312" w:cs="仿宋_GB2312"/>
          <w:sz w:val="32"/>
          <w:szCs w:val="32"/>
          <w:lang w:eastAsia="zh-CN"/>
        </w:rPr>
        <w:t>；</w:t>
      </w:r>
    </w:p>
    <w:p w14:paraId="79BA0CD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法定代表人身份证复印件（盖章）</w:t>
      </w:r>
      <w:r>
        <w:rPr>
          <w:rFonts w:hint="eastAsia" w:ascii="仿宋_GB2312" w:hAnsi="仿宋_GB2312" w:eastAsia="仿宋_GB2312" w:cs="仿宋_GB2312"/>
          <w:sz w:val="32"/>
          <w:szCs w:val="32"/>
          <w:lang w:eastAsia="zh-CN"/>
        </w:rPr>
        <w:t>；</w:t>
      </w:r>
    </w:p>
    <w:p w14:paraId="7677CFA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企业信用报告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2"/>
          <w:szCs w:val="32"/>
          <w:lang w:val="en-US" w:eastAsia="zh-CN" w:bidi="ar-SA"/>
        </w:rPr>
        <w:t>项目实施主体登录“信用中国”打印的企业信用报告）</w:t>
      </w:r>
      <w:r>
        <w:rPr>
          <w:rFonts w:hint="eastAsia" w:ascii="仿宋_GB2312" w:hAnsi="仿宋_GB2312" w:eastAsia="仿宋_GB2312" w:cs="仿宋_GB2312"/>
          <w:sz w:val="32"/>
          <w:szCs w:val="32"/>
          <w:lang w:eastAsia="zh-CN"/>
        </w:rPr>
        <w:t>；</w:t>
      </w:r>
    </w:p>
    <w:p w14:paraId="5B39A10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近一年完税证明</w:t>
      </w:r>
      <w:r>
        <w:rPr>
          <w:rFonts w:hint="eastAsia" w:ascii="仿宋_GB2312" w:hAnsi="仿宋_GB2312" w:eastAsia="仿宋_GB2312" w:cs="仿宋_GB2312"/>
          <w:sz w:val="32"/>
          <w:szCs w:val="32"/>
          <w:lang w:eastAsia="zh-CN"/>
        </w:rPr>
        <w:t>；</w:t>
      </w:r>
    </w:p>
    <w:p w14:paraId="29D45D83">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项目相关权属或租赁证明</w:t>
      </w:r>
      <w:r>
        <w:rPr>
          <w:rFonts w:hint="eastAsia" w:ascii="仿宋_GB2312" w:hAnsi="仿宋_GB2312" w:eastAsia="仿宋_GB2312" w:cs="仿宋_GB2312"/>
          <w:sz w:val="32"/>
          <w:szCs w:val="32"/>
          <w:lang w:eastAsia="zh-CN"/>
        </w:rPr>
        <w:t>；</w:t>
      </w:r>
    </w:p>
    <w:p w14:paraId="0A5D1BC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其他有助于项目评审的材料</w:t>
      </w:r>
      <w:r>
        <w:rPr>
          <w:rFonts w:hint="eastAsia" w:ascii="仿宋_GB2312" w:hAnsi="仿宋_GB2312" w:eastAsia="仿宋_GB2312" w:cs="仿宋_GB2312"/>
          <w:sz w:val="32"/>
          <w:szCs w:val="32"/>
          <w:lang w:eastAsia="zh-CN"/>
        </w:rPr>
        <w:t>。</w:t>
      </w:r>
    </w:p>
    <w:p w14:paraId="55CDDF99">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baseline"/>
        <w:rPr>
          <w:rFonts w:hint="eastAsia" w:ascii="仿宋_GB2312" w:hAnsi="仿宋_GB2312" w:eastAsia="仿宋_GB2312" w:cs="仿宋_GB2312"/>
          <w:b w:val="0"/>
          <w:bCs w:val="0"/>
          <w:color w:val="000000"/>
          <w:sz w:val="32"/>
          <w:szCs w:val="32"/>
          <w:lang w:val="en-US" w:eastAsia="zh-CN" w:bidi="ar-SA"/>
        </w:rPr>
      </w:pPr>
    </w:p>
    <w:p w14:paraId="30286A94">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baseline"/>
        <w:rPr>
          <w:rFonts w:hint="eastAsia" w:ascii="仿宋_GB2312" w:hAnsi="仿宋_GB2312" w:eastAsia="仿宋_GB2312" w:cs="仿宋_GB2312"/>
          <w:b w:val="0"/>
          <w:bCs w:val="0"/>
          <w:color w:val="000000"/>
          <w:sz w:val="32"/>
          <w:szCs w:val="32"/>
          <w:lang w:val="en-US" w:eastAsia="zh-CN" w:bidi="ar-SA"/>
        </w:rPr>
      </w:pPr>
    </w:p>
    <w:p w14:paraId="5103E5A1">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baseline"/>
        <w:rPr>
          <w:rFonts w:hint="eastAsia" w:ascii="仿宋_GB2312" w:hAnsi="仿宋_GB2312" w:eastAsia="仿宋_GB2312" w:cs="仿宋_GB2312"/>
          <w:b w:val="0"/>
          <w:bCs w:val="0"/>
          <w:color w:val="000000"/>
          <w:sz w:val="32"/>
          <w:szCs w:val="32"/>
          <w:lang w:val="en-US" w:eastAsia="zh-CN" w:bidi="ar-SA"/>
        </w:rPr>
      </w:pPr>
    </w:p>
    <w:p w14:paraId="2C34ABA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baseline"/>
        <w:rPr>
          <w:rFonts w:hint="eastAsia" w:ascii="仿宋_GB2312" w:hAnsi="仿宋_GB2312" w:eastAsia="仿宋_GB2312" w:cs="仿宋_GB2312"/>
          <w:b w:val="0"/>
          <w:bCs w:val="0"/>
          <w:color w:val="000000"/>
          <w:sz w:val="32"/>
          <w:szCs w:val="32"/>
          <w:lang w:val="en-US" w:eastAsia="zh-CN" w:bidi="ar-SA"/>
        </w:rPr>
      </w:pPr>
    </w:p>
    <w:p w14:paraId="1B5ECFB8">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baseline"/>
        <w:rPr>
          <w:rFonts w:hint="eastAsia" w:ascii="仿宋_GB2312" w:hAnsi="仿宋_GB2312" w:eastAsia="仿宋_GB2312" w:cs="仿宋_GB2312"/>
          <w:b w:val="0"/>
          <w:bCs w:val="0"/>
          <w:color w:val="000000"/>
          <w:sz w:val="32"/>
          <w:szCs w:val="32"/>
          <w:lang w:val="en-US" w:eastAsia="zh-CN" w:bidi="ar-SA"/>
        </w:rPr>
      </w:pPr>
    </w:p>
    <w:p w14:paraId="5B894AE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baseline"/>
        <w:rPr>
          <w:rFonts w:hint="eastAsia" w:ascii="仿宋_GB2312" w:hAnsi="仿宋_GB2312" w:eastAsia="仿宋_GB2312" w:cs="仿宋_GB2312"/>
          <w:b w:val="0"/>
          <w:bCs w:val="0"/>
          <w:color w:val="000000"/>
          <w:sz w:val="32"/>
          <w:szCs w:val="32"/>
          <w:lang w:val="en-US" w:eastAsia="zh-CN" w:bidi="ar-SA"/>
        </w:rPr>
      </w:pPr>
    </w:p>
    <w:p w14:paraId="328D194C">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baseline"/>
        <w:rPr>
          <w:rFonts w:hint="eastAsia" w:ascii="仿宋_GB2312" w:hAnsi="仿宋_GB2312" w:eastAsia="仿宋_GB2312" w:cs="仿宋_GB2312"/>
          <w:b w:val="0"/>
          <w:bCs w:val="0"/>
          <w:color w:val="000000"/>
          <w:sz w:val="32"/>
          <w:szCs w:val="32"/>
          <w:lang w:val="en-US" w:eastAsia="zh-CN" w:bidi="ar-SA"/>
        </w:rPr>
      </w:pPr>
    </w:p>
    <w:p w14:paraId="775C4B8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baseline"/>
        <w:rPr>
          <w:rFonts w:hint="eastAsia" w:ascii="仿宋_GB2312" w:hAnsi="仿宋_GB2312" w:eastAsia="仿宋_GB2312" w:cs="仿宋_GB2312"/>
          <w:b w:val="0"/>
          <w:bCs w:val="0"/>
          <w:color w:val="000000"/>
          <w:sz w:val="32"/>
          <w:szCs w:val="32"/>
          <w:lang w:val="en-US" w:eastAsia="zh-CN" w:bidi="ar-SA"/>
        </w:rPr>
      </w:pPr>
    </w:p>
    <w:p w14:paraId="76832490">
      <w:pPr>
        <w:rPr>
          <w:rFonts w:hint="eastAsia" w:ascii="仿宋_GB2312" w:hAnsi="仿宋_GB2312" w:eastAsia="仿宋_GB2312" w:cs="仿宋_GB2312"/>
          <w:b w:val="0"/>
          <w:bCs w:val="0"/>
          <w:color w:val="000000"/>
          <w:sz w:val="32"/>
          <w:szCs w:val="32"/>
          <w:lang w:val="en-US" w:eastAsia="zh-CN" w:bidi="ar-SA"/>
        </w:rPr>
      </w:pPr>
    </w:p>
    <w:p w14:paraId="7EAB80B3">
      <w:pPr>
        <w:pStyle w:val="2"/>
        <w:rPr>
          <w:rFonts w:hint="eastAsia" w:ascii="仿宋_GB2312" w:hAnsi="仿宋_GB2312" w:eastAsia="仿宋_GB2312" w:cs="仿宋_GB2312"/>
          <w:b w:val="0"/>
          <w:bCs w:val="0"/>
          <w:color w:val="000000"/>
          <w:sz w:val="32"/>
          <w:szCs w:val="32"/>
          <w:lang w:val="en-US" w:eastAsia="zh-CN" w:bidi="ar-SA"/>
        </w:rPr>
      </w:pPr>
    </w:p>
    <w:p w14:paraId="0CBB5585">
      <w:pPr>
        <w:pStyle w:val="2"/>
        <w:rPr>
          <w:rFonts w:hint="eastAsia" w:ascii="仿宋_GB2312" w:hAnsi="仿宋_GB2312" w:eastAsia="仿宋_GB2312" w:cs="仿宋_GB2312"/>
          <w:b w:val="0"/>
          <w:bCs w:val="0"/>
          <w:color w:val="000000"/>
          <w:sz w:val="32"/>
          <w:szCs w:val="32"/>
          <w:lang w:val="en-US" w:eastAsia="zh-CN" w:bidi="ar-SA"/>
        </w:rPr>
      </w:pPr>
    </w:p>
    <w:p w14:paraId="4C6799FF">
      <w:pPr>
        <w:pStyle w:val="2"/>
        <w:rPr>
          <w:rFonts w:hint="eastAsia" w:ascii="仿宋_GB2312" w:hAnsi="仿宋_GB2312" w:eastAsia="仿宋_GB2312" w:cs="仿宋_GB2312"/>
          <w:b w:val="0"/>
          <w:bCs w:val="0"/>
          <w:color w:val="000000"/>
          <w:sz w:val="32"/>
          <w:szCs w:val="32"/>
          <w:lang w:val="en-US" w:eastAsia="zh-CN" w:bidi="ar-SA"/>
        </w:rPr>
      </w:pPr>
    </w:p>
    <w:p w14:paraId="472BAF41">
      <w:pPr>
        <w:pStyle w:val="2"/>
        <w:rPr>
          <w:rFonts w:hint="eastAsia" w:ascii="仿宋_GB2312" w:hAnsi="仿宋_GB2312" w:eastAsia="仿宋_GB2312" w:cs="仿宋_GB2312"/>
          <w:b w:val="0"/>
          <w:bCs w:val="0"/>
          <w:color w:val="000000"/>
          <w:sz w:val="32"/>
          <w:szCs w:val="32"/>
          <w:lang w:val="en-US" w:eastAsia="zh-CN" w:bidi="ar-SA"/>
        </w:rPr>
      </w:pPr>
    </w:p>
    <w:p w14:paraId="7655D995">
      <w:pPr>
        <w:pStyle w:val="2"/>
        <w:rPr>
          <w:rFonts w:hint="eastAsia" w:ascii="仿宋_GB2312" w:hAnsi="仿宋_GB2312" w:eastAsia="仿宋_GB2312" w:cs="仿宋_GB2312"/>
          <w:b w:val="0"/>
          <w:bCs w:val="0"/>
          <w:color w:val="000000"/>
          <w:sz w:val="32"/>
          <w:szCs w:val="32"/>
          <w:lang w:val="en-US" w:eastAsia="zh-CN" w:bidi="ar-SA"/>
        </w:rPr>
      </w:pPr>
    </w:p>
    <w:p w14:paraId="6E8C0D89">
      <w:pPr>
        <w:pStyle w:val="2"/>
        <w:rPr>
          <w:rFonts w:hint="eastAsia" w:ascii="仿宋_GB2312" w:hAnsi="仿宋_GB2312" w:eastAsia="仿宋_GB2312" w:cs="仿宋_GB2312"/>
          <w:b w:val="0"/>
          <w:bCs w:val="0"/>
          <w:color w:val="000000"/>
          <w:sz w:val="32"/>
          <w:szCs w:val="32"/>
          <w:lang w:val="en-US" w:eastAsia="zh-CN" w:bidi="ar-SA"/>
        </w:rPr>
      </w:pPr>
    </w:p>
    <w:p w14:paraId="668760D8">
      <w:pPr>
        <w:pStyle w:val="2"/>
        <w:rPr>
          <w:rFonts w:hint="eastAsia" w:ascii="仿宋_GB2312" w:hAnsi="仿宋_GB2312" w:eastAsia="仿宋_GB2312" w:cs="仿宋_GB2312"/>
          <w:b w:val="0"/>
          <w:bCs w:val="0"/>
          <w:color w:val="000000"/>
          <w:sz w:val="32"/>
          <w:szCs w:val="32"/>
          <w:lang w:val="en-US" w:eastAsia="zh-CN" w:bidi="ar-SA"/>
        </w:rPr>
      </w:pPr>
    </w:p>
    <w:p w14:paraId="797501B2">
      <w:pPr>
        <w:pStyle w:val="2"/>
        <w:rPr>
          <w:rFonts w:hint="eastAsia" w:ascii="仿宋_GB2312" w:hAnsi="仿宋_GB2312" w:eastAsia="仿宋_GB2312" w:cs="仿宋_GB2312"/>
          <w:b w:val="0"/>
          <w:bCs w:val="0"/>
          <w:color w:val="000000"/>
          <w:sz w:val="32"/>
          <w:szCs w:val="32"/>
          <w:lang w:val="en-US" w:eastAsia="zh-CN" w:bidi="ar-SA"/>
        </w:rPr>
      </w:pPr>
    </w:p>
    <w:p w14:paraId="5391F6E6">
      <w:pPr>
        <w:pStyle w:val="2"/>
        <w:rPr>
          <w:rFonts w:hint="eastAsia" w:ascii="仿宋_GB2312" w:hAnsi="仿宋_GB2312" w:eastAsia="仿宋_GB2312" w:cs="仿宋_GB2312"/>
          <w:b w:val="0"/>
          <w:bCs w:val="0"/>
          <w:color w:val="000000"/>
          <w:sz w:val="32"/>
          <w:szCs w:val="32"/>
          <w:lang w:val="en-US" w:eastAsia="zh-CN" w:bidi="ar-SA"/>
        </w:rPr>
      </w:pPr>
    </w:p>
    <w:p w14:paraId="77DC6BD9">
      <w:pPr>
        <w:pStyle w:val="2"/>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包头市商务局办公室                2025年</w:t>
      </w:r>
      <w:r>
        <w:rPr>
          <w:rFonts w:hint="default" w:ascii="仿宋_GB2312" w:hAnsi="仿宋_GB2312" w:eastAsia="仿宋_GB2312" w:cs="仿宋_GB2312"/>
          <w:kern w:val="2"/>
          <w:sz w:val="32"/>
          <w:szCs w:val="32"/>
          <w:lang w:val="en-US" w:eastAsia="zh-CN" w:bidi="ar-SA"/>
        </w:rPr>
        <w:t>12</w:t>
      </w:r>
      <w:r>
        <w:rPr>
          <w:rFonts w:hint="eastAsia" w:ascii="仿宋_GB2312" w:hAnsi="仿宋_GB2312" w:eastAsia="仿宋_GB2312" w:cs="仿宋_GB2312"/>
          <w:kern w:val="2"/>
          <w:sz w:val="32"/>
          <w:szCs w:val="32"/>
          <w:lang w:val="en-US" w:eastAsia="zh-CN" w:bidi="ar-SA"/>
        </w:rPr>
        <w:t>月12日印发</w:t>
      </w:r>
    </w:p>
    <w:sectPr>
      <w:pgSz w:w="11906" w:h="16838"/>
      <w:pgMar w:top="2098" w:right="1531" w:bottom="1984" w:left="1531" w:header="851" w:footer="567" w:gutter="0"/>
      <w:paperSrc/>
      <w:pgBorders>
        <w:top w:val="none" w:sz="0" w:space="0"/>
        <w:left w:val="none" w:sz="0" w:space="0"/>
        <w:bottom w:val="none" w:sz="0" w:space="0"/>
        <w:right w:val="none" w:sz="0" w:space="0"/>
      </w:pgBorders>
      <w:pgNumType w:fmt="decimal"/>
      <w:cols w:space="720" w:num="1"/>
      <w:rtlGutter w:val="0"/>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仿宋">
    <w:altName w:val="方正仿宋_GBK"/>
    <w:panose1 w:val="02010609060101010101"/>
    <w:charset w:val="00"/>
    <w:family w:val="modern"/>
    <w:pitch w:val="default"/>
    <w:sig w:usb0="800002BF" w:usb1="38CF7CFA" w:usb2="00000016" w:usb3="00000000" w:csb0="00040001" w:csb1="00000000"/>
  </w:font>
  <w:font w:name="Calibri Light">
    <w:altName w:val="Helvetica Neue"/>
    <w:panose1 w:val="020F0302020204030204"/>
    <w:charset w:val="00"/>
    <w:family w:val="swiss"/>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黑体"/>
    <w:panose1 w:val="02000000000000000000"/>
    <w:charset w:val="00"/>
    <w:family w:val="auto"/>
    <w:pitch w:val="default"/>
    <w:sig w:usb0="00000001" w:usb1="08000000" w:usb2="00000000" w:usb3="00000000" w:csb0="00040000" w:csb1="00000000"/>
  </w:font>
  <w:font w:name="方正小标宋_GBK">
    <w:altName w:val="方正小标宋简体"/>
    <w:panose1 w:val="02000000000000000000"/>
    <w:charset w:val="00"/>
    <w:family w:val="script"/>
    <w:pitch w:val="default"/>
    <w:sig w:usb0="00000001" w:usb1="08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22E97">
    <w:pPr>
      <w:widowControl w:val="0"/>
      <w:snapToGrid w:val="0"/>
      <w:jc w:val="left"/>
      <w:rPr>
        <w:rFonts w:eastAsia="仿宋_GB2312"/>
        <w:kern w:val="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16C1F1">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oMrWTdAQAAvwMAAA4AAAAAAAAA&#10;AQAgAAAAHgEAAGRycy9lMm9Eb2MueG1sUEsFBgAAAAAGAAYAWQEAAG0FAAAAAA==&#10;">
              <v:fill on="f" focussize="0,0"/>
              <v:stroke on="f"/>
              <v:imagedata o:title=""/>
              <o:lock v:ext="edit" aspectratio="f"/>
              <v:textbox inset="0mm,0mm,0mm,0mm" style="mso-fit-shape-to-text:t;">
                <w:txbxContent>
                  <w:p w14:paraId="3716C1F1">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42F7A6C2">
    <w:pPr>
      <w:widowControl w:val="0"/>
      <w:snapToGrid w:val="0"/>
      <w:jc w:val="left"/>
      <w:rPr>
        <w:rFonts w:eastAsia="仿宋_GB2312"/>
        <w:kern w:val="2"/>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8"/>
  <w:displayHorizontalDrawingGridEvery w:val="1"/>
  <w:displayVerticalDrawingGridEvery w:val="2"/>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DAA9C"/>
    <w:rsid w:val="15F6DB21"/>
    <w:rsid w:val="1F7EBEEF"/>
    <w:rsid w:val="27FF9FB4"/>
    <w:rsid w:val="2EEC2CC0"/>
    <w:rsid w:val="2FFF69B1"/>
    <w:rsid w:val="357E4685"/>
    <w:rsid w:val="35FBB72E"/>
    <w:rsid w:val="3BEB90BB"/>
    <w:rsid w:val="3FCDE69E"/>
    <w:rsid w:val="3FFDAA9C"/>
    <w:rsid w:val="44BF986B"/>
    <w:rsid w:val="45EE2661"/>
    <w:rsid w:val="4BF9E6BA"/>
    <w:rsid w:val="4E7A072D"/>
    <w:rsid w:val="53F3D12C"/>
    <w:rsid w:val="57FBD668"/>
    <w:rsid w:val="5BFBD053"/>
    <w:rsid w:val="5DD95AB5"/>
    <w:rsid w:val="5DDFD46A"/>
    <w:rsid w:val="5FEEA363"/>
    <w:rsid w:val="65E64D89"/>
    <w:rsid w:val="6BF9336A"/>
    <w:rsid w:val="6FF7BB51"/>
    <w:rsid w:val="75BD7C85"/>
    <w:rsid w:val="762E4CA1"/>
    <w:rsid w:val="763F0ED7"/>
    <w:rsid w:val="76EFBF85"/>
    <w:rsid w:val="77FF87D7"/>
    <w:rsid w:val="7B77BE90"/>
    <w:rsid w:val="7D7F46CD"/>
    <w:rsid w:val="7F9F0B30"/>
    <w:rsid w:val="7FDFCD14"/>
    <w:rsid w:val="837CC6F5"/>
    <w:rsid w:val="933D6A07"/>
    <w:rsid w:val="97EDEDEC"/>
    <w:rsid w:val="9E8FFDAA"/>
    <w:rsid w:val="9F1B0D6B"/>
    <w:rsid w:val="BA7B23C6"/>
    <w:rsid w:val="BAFA0E5B"/>
    <w:rsid w:val="BBDF4AE9"/>
    <w:rsid w:val="BFDE6561"/>
    <w:rsid w:val="BFFCB32F"/>
    <w:rsid w:val="BFFF292F"/>
    <w:rsid w:val="C6FC9A61"/>
    <w:rsid w:val="DB7B21ED"/>
    <w:rsid w:val="DB7C6E07"/>
    <w:rsid w:val="DD7F6F73"/>
    <w:rsid w:val="DDFF5CB3"/>
    <w:rsid w:val="DEBE9051"/>
    <w:rsid w:val="DF2791DF"/>
    <w:rsid w:val="DF7E279F"/>
    <w:rsid w:val="DFADCBEE"/>
    <w:rsid w:val="E3EBBDED"/>
    <w:rsid w:val="E90F4A81"/>
    <w:rsid w:val="E9BE6FD3"/>
    <w:rsid w:val="EBFF4947"/>
    <w:rsid w:val="EEBFD63B"/>
    <w:rsid w:val="EF5A9A4D"/>
    <w:rsid w:val="EF9D1C62"/>
    <w:rsid w:val="EFFF2CEA"/>
    <w:rsid w:val="F5DFB1BD"/>
    <w:rsid w:val="F66FAE58"/>
    <w:rsid w:val="F6DE70E2"/>
    <w:rsid w:val="F73B2DCB"/>
    <w:rsid w:val="FA7BD2C7"/>
    <w:rsid w:val="FAFE2127"/>
    <w:rsid w:val="FBBFC9E7"/>
    <w:rsid w:val="FBDE6E76"/>
    <w:rsid w:val="FBFE6E7E"/>
    <w:rsid w:val="FEFF1FF5"/>
    <w:rsid w:val="FF3B60CA"/>
    <w:rsid w:val="FFBEF053"/>
    <w:rsid w:val="FFBF5CF9"/>
    <w:rsid w:val="FFCDBD68"/>
    <w:rsid w:val="FFEAC34F"/>
    <w:rsid w:val="FFFF2A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styleId="2">
    <w:name w:val="Body Text First Indent 2"/>
    <w:basedOn w:val="3"/>
    <w:qFormat/>
    <w:uiPriority w:val="0"/>
    <w:pPr>
      <w:ind w:left="0" w:leftChars="0"/>
    </w:pPr>
    <w:rPr>
      <w:rFonts w:ascii="仿宋" w:hAnsi="仿宋" w:cs="Times New Roman"/>
    </w:rPr>
  </w:style>
  <w:style w:type="paragraph" w:styleId="3">
    <w:name w:val="Body Text Indent"/>
    <w:basedOn w:val="1"/>
    <w:qFormat/>
    <w:uiPriority w:val="0"/>
    <w:pPr>
      <w:ind w:left="420" w:leftChars="200"/>
    </w:pPr>
  </w:style>
  <w:style w:type="paragraph" w:styleId="6">
    <w:name w:val="Body Text"/>
    <w:basedOn w:val="1"/>
    <w:semiHidden/>
    <w:qFormat/>
    <w:uiPriority w:val="0"/>
    <w:rPr>
      <w:rFonts w:ascii="宋体" w:hAnsi="宋体" w:eastAsia="宋体" w:cs="宋体"/>
      <w:sz w:val="54"/>
      <w:szCs w:val="54"/>
      <w:lang w:val="en-US" w:eastAsia="en-US" w:bidi="ar-SA"/>
    </w:rPr>
  </w:style>
  <w:style w:type="paragraph" w:styleId="7">
    <w:name w:val="footer"/>
    <w:basedOn w:val="1"/>
    <w:next w:val="8"/>
    <w:qFormat/>
    <w:uiPriority w:val="0"/>
    <w:pPr>
      <w:tabs>
        <w:tab w:val="center" w:pos="4153"/>
        <w:tab w:val="right" w:pos="8306"/>
      </w:tabs>
      <w:snapToGrid w:val="0"/>
    </w:pPr>
    <w:rPr>
      <w:sz w:val="18"/>
      <w:szCs w:val="18"/>
    </w:rPr>
  </w:style>
  <w:style w:type="paragraph" w:styleId="8">
    <w:name w:val="Normal (Web)"/>
    <w:basedOn w:val="1"/>
    <w:next w:val="1"/>
    <w:qFormat/>
    <w:uiPriority w:val="0"/>
    <w:pPr>
      <w:spacing w:beforeAutospacing="1" w:afterAutospacing="1"/>
      <w:jc w:val="left"/>
    </w:pPr>
    <w:rPr>
      <w:sz w:val="24"/>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sz w:val="24"/>
      <w:szCs w:val="24"/>
    </w:rPr>
  </w:style>
  <w:style w:type="paragraph" w:styleId="11">
    <w:name w:val="Title"/>
    <w:basedOn w:val="1"/>
    <w:next w:val="1"/>
    <w:qFormat/>
    <w:uiPriority w:val="10"/>
    <w:pPr>
      <w:spacing w:before="240" w:after="60"/>
      <w:jc w:val="center"/>
      <w:outlineLvl w:val="0"/>
    </w:pPr>
    <w:rPr>
      <w:rFonts w:ascii="Calibri Light" w:hAnsi="Calibri Light" w:cs="Times New Roman"/>
      <w:b/>
      <w:bCs/>
      <w:sz w:val="32"/>
      <w:szCs w:val="32"/>
    </w:r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29.6666666666667</TotalTime>
  <ScaleCrop>false</ScaleCrop>
  <LinksUpToDate>false</LinksUpToDate>
  <CharactersWithSpaces>0</CharactersWithSpaces>
  <Application>WPS Office_12.1.24703.24703_F1E327BC-269C-435d-A152-05C5408002CA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2025-12-08T02:12:00Z</dcterms:created>
  <dc:creator>user</dc:creator>
  <cp:lastModifiedBy>酸奶</cp:lastModifiedBy>
  <cp:lastPrinted>2025-12-13T03:26:36Z</cp:lastPrinted>
  <dcterms:modified xsi:type="dcterms:W3CDTF">2026-01-15T09:52:07Z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2052-12.1.24703.24703</vt:lpwstr>
  </property>
  <property fmtid="{D5CDD505-2E9C-101B-9397-08002B2CF9AE}" pid="3" name="ICV">
    <vt:lpwstr>6E127F950DDB101947486869BDC530FE_43</vt:lpwstr>
  </property>
</Properties>
</file>