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63" w:rsidRDefault="00E03463" w:rsidP="003F178B">
      <w:pPr>
        <w:autoSpaceDE w:val="0"/>
        <w:spacing w:line="540" w:lineRule="exact"/>
        <w:jc w:val="center"/>
        <w:rPr>
          <w:rFonts w:ascii="华文中宋" w:eastAsia="华文中宋" w:hAnsi="华文中宋"/>
          <w:color w:val="000000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  <w:shd w:val="clear" w:color="auto" w:fill="FFFFFF"/>
        </w:rPr>
        <w:t>昆工路街道办事处</w:t>
      </w:r>
    </w:p>
    <w:p w:rsidR="00E03463" w:rsidRDefault="006F32DB" w:rsidP="003F178B">
      <w:pPr>
        <w:autoSpaceDE w:val="0"/>
        <w:spacing w:line="540" w:lineRule="exact"/>
        <w:jc w:val="center"/>
        <w:rPr>
          <w:rFonts w:ascii="华文中宋" w:eastAsia="华文中宋" w:hAnsi="华文中宋" w:cs="宋体"/>
          <w:color w:val="000000"/>
          <w:szCs w:val="21"/>
          <w:shd w:val="clear" w:color="auto" w:fill="FFFFFF"/>
        </w:rPr>
      </w:pPr>
      <w:r>
        <w:rPr>
          <w:rFonts w:ascii="华文中宋" w:eastAsia="华文中宋" w:hAnsi="华文中宋"/>
          <w:color w:val="000000"/>
          <w:sz w:val="44"/>
          <w:szCs w:val="44"/>
          <w:shd w:val="clear" w:color="auto" w:fill="FFFFFF"/>
        </w:rPr>
        <w:t>2019</w:t>
      </w:r>
      <w:r w:rsidR="00E03463">
        <w:rPr>
          <w:rFonts w:ascii="华文中宋" w:eastAsia="华文中宋" w:hAnsi="华文中宋" w:cs="宋体" w:hint="eastAsia"/>
          <w:color w:val="000000"/>
          <w:sz w:val="44"/>
          <w:szCs w:val="44"/>
          <w:shd w:val="clear" w:color="auto" w:fill="FFFFFF"/>
        </w:rPr>
        <w:t>年度</w:t>
      </w:r>
      <w:r w:rsidR="00E03463">
        <w:rPr>
          <w:rFonts w:ascii="华文中宋" w:eastAsia="华文中宋" w:hAnsi="华文中宋" w:hint="eastAsia"/>
          <w:color w:val="000000"/>
          <w:sz w:val="44"/>
          <w:szCs w:val="44"/>
          <w:shd w:val="clear" w:color="auto" w:fill="FFFFFF"/>
        </w:rPr>
        <w:t>政务</w:t>
      </w:r>
      <w:r w:rsidR="00E03463">
        <w:rPr>
          <w:rFonts w:ascii="华文中宋" w:eastAsia="华文中宋" w:hAnsi="华文中宋" w:cs="宋体" w:hint="eastAsia"/>
          <w:color w:val="000000"/>
          <w:sz w:val="44"/>
          <w:szCs w:val="44"/>
          <w:shd w:val="clear" w:color="auto" w:fill="FFFFFF"/>
        </w:rPr>
        <w:t>公开工作年度报告</w:t>
      </w:r>
    </w:p>
    <w:p w:rsidR="00E03463" w:rsidRDefault="00E03463" w:rsidP="003F178B">
      <w:pPr>
        <w:autoSpaceDE w:val="0"/>
        <w:spacing w:line="540" w:lineRule="exact"/>
        <w:jc w:val="center"/>
        <w:rPr>
          <w:rFonts w:ascii="Times New Roman" w:eastAsia="方正小标宋简体" w:hAnsi="Times New Roman"/>
          <w:color w:val="000000"/>
          <w:szCs w:val="21"/>
          <w:shd w:val="clear" w:color="auto" w:fill="FFFFFF"/>
        </w:rPr>
      </w:pPr>
    </w:p>
    <w:p w:rsidR="00E03463" w:rsidRDefault="00E03463" w:rsidP="004E4564">
      <w:pPr>
        <w:widowControl/>
        <w:shd w:val="clear" w:color="auto" w:fill="FFFFFF"/>
        <w:autoSpaceDE w:val="0"/>
        <w:spacing w:line="600" w:lineRule="exact"/>
        <w:ind w:firstLineChars="200" w:firstLine="640"/>
        <w:jc w:val="left"/>
        <w:rPr>
          <w:rFonts w:ascii="仿宋" w:eastAsia="仿宋" w:hAnsi="仿宋" w:cs="仿宋"/>
          <w:color w:val="03030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根据</w:t>
      </w:r>
      <w:r>
        <w:rPr>
          <w:rFonts w:ascii="仿宋" w:eastAsia="仿宋" w:hAnsi="仿宋" w:hint="eastAsia"/>
          <w:color w:val="030303"/>
          <w:sz w:val="32"/>
          <w:szCs w:val="32"/>
          <w:shd w:val="clear" w:color="auto" w:fill="FFFFFF"/>
        </w:rPr>
        <w:t>《中华人民共和国政府信息公开条例》（以下简称《政府信息公开条例》）规定编制本报告。本报告中所列数据统计期限为</w:t>
      </w:r>
      <w:r w:rsidR="006F32DB">
        <w:rPr>
          <w:rFonts w:ascii="仿宋" w:eastAsia="仿宋" w:hAnsi="仿宋"/>
          <w:color w:val="030303"/>
          <w:sz w:val="32"/>
          <w:szCs w:val="32"/>
          <w:shd w:val="clear" w:color="auto" w:fill="FFFFFF"/>
        </w:rPr>
        <w:t>2019</w:t>
      </w:r>
      <w:r>
        <w:rPr>
          <w:rFonts w:ascii="仿宋" w:eastAsia="仿宋" w:hAnsi="仿宋" w:hint="eastAsia"/>
          <w:color w:val="030303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/>
          <w:color w:val="030303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030303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/>
          <w:color w:val="030303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030303"/>
          <w:sz w:val="32"/>
          <w:szCs w:val="32"/>
          <w:shd w:val="clear" w:color="auto" w:fill="FFFFFF"/>
        </w:rPr>
        <w:t>日至</w:t>
      </w:r>
      <w:r>
        <w:rPr>
          <w:rFonts w:ascii="仿宋" w:eastAsia="仿宋" w:hAnsi="仿宋"/>
          <w:color w:val="030303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hint="eastAsia"/>
          <w:color w:val="030303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/>
          <w:color w:val="030303"/>
          <w:sz w:val="32"/>
          <w:szCs w:val="32"/>
          <w:shd w:val="clear" w:color="auto" w:fill="FFFFFF"/>
        </w:rPr>
        <w:t>31</w:t>
      </w:r>
      <w:r>
        <w:rPr>
          <w:rFonts w:ascii="仿宋" w:eastAsia="仿宋" w:hAnsi="仿宋" w:hint="eastAsia"/>
          <w:color w:val="030303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，联系人：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包星星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电话：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18648617441</w:t>
      </w:r>
      <w:r>
        <w:rPr>
          <w:rFonts w:ascii="仿宋" w:eastAsia="仿宋" w:hAnsi="仿宋" w:cs="仿宋" w:hint="eastAsia"/>
          <w:color w:val="030303"/>
          <w:sz w:val="32"/>
          <w:szCs w:val="32"/>
          <w:shd w:val="clear" w:color="auto" w:fill="FFFFFF"/>
        </w:rPr>
        <w:t>。</w:t>
      </w:r>
    </w:p>
    <w:p w:rsidR="00E03463" w:rsidRDefault="00E03463" w:rsidP="004E4564">
      <w:pPr>
        <w:widowControl/>
        <w:shd w:val="clear" w:color="auto" w:fill="FFFFFF"/>
        <w:autoSpaceDE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 w:rsidR="00E03463" w:rsidRDefault="006F32DB" w:rsidP="004E4564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2019</w:t>
      </w:r>
      <w:r w:rsidR="00E03463">
        <w:rPr>
          <w:rFonts w:ascii="仿宋" w:eastAsia="仿宋" w:hAnsi="仿宋" w:hint="eastAsia"/>
          <w:color w:val="333333"/>
          <w:sz w:val="32"/>
          <w:szCs w:val="32"/>
        </w:rPr>
        <w:t>年度，昆工路街道</w:t>
      </w:r>
      <w:r w:rsidR="00E0346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认真落实国家、自治区、包头市及我区关于全面推进政务公开工作的部署要求，坚持以人民为中心的发展思想，</w:t>
      </w:r>
      <w:r w:rsidR="00E03463" w:rsidRPr="003F178B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坚持“党建引领、党员示范、综合治理、精准服务”的</w:t>
      </w:r>
      <w:proofErr w:type="gramStart"/>
      <w:r w:rsidR="00E03463" w:rsidRPr="003F178B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工作工作</w:t>
      </w:r>
      <w:proofErr w:type="gramEnd"/>
      <w:r w:rsidR="00E03463" w:rsidRPr="003F178B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总要求和落实“一心为民、一网承接、一线服务”“三个一”工作机制，搭建政务公开平台、设立便民服务中心和代办点、梳理政务服务</w:t>
      </w:r>
      <w:r w:rsidR="00E03463" w:rsidRPr="00AF729C">
        <w:rPr>
          <w:rFonts w:ascii="仿宋" w:eastAsia="仿宋" w:hAnsi="仿宋" w:hint="eastAsia"/>
          <w:color w:val="333333"/>
          <w:sz w:val="32"/>
          <w:szCs w:val="32"/>
        </w:rPr>
        <w:t>事项目录</w:t>
      </w:r>
      <w:r w:rsidR="00E03463">
        <w:rPr>
          <w:rFonts w:ascii="仿宋" w:eastAsia="仿宋" w:hAnsi="仿宋" w:hint="eastAsia"/>
          <w:color w:val="333333"/>
          <w:sz w:val="32"/>
          <w:szCs w:val="32"/>
        </w:rPr>
        <w:t>、完善相关业务流程、开展“</w:t>
      </w:r>
      <w:r w:rsidR="00E03463" w:rsidRPr="00AF729C">
        <w:rPr>
          <w:rFonts w:ascii="仿宋" w:eastAsia="仿宋" w:hAnsi="仿宋" w:hint="eastAsia"/>
          <w:color w:val="333333"/>
          <w:sz w:val="32"/>
          <w:szCs w:val="32"/>
        </w:rPr>
        <w:t>线上</w:t>
      </w:r>
      <w:r w:rsidR="00E03463" w:rsidRPr="00AF729C">
        <w:rPr>
          <w:rFonts w:ascii="仿宋" w:eastAsia="仿宋" w:hAnsi="仿宋"/>
          <w:color w:val="333333"/>
          <w:sz w:val="32"/>
          <w:szCs w:val="32"/>
        </w:rPr>
        <w:t>+</w:t>
      </w:r>
      <w:r w:rsidR="00E03463" w:rsidRPr="00AF729C">
        <w:rPr>
          <w:rFonts w:ascii="仿宋" w:eastAsia="仿宋" w:hAnsi="仿宋" w:hint="eastAsia"/>
          <w:color w:val="333333"/>
          <w:sz w:val="32"/>
          <w:szCs w:val="32"/>
        </w:rPr>
        <w:t>线下”双向服务。</w:t>
      </w:r>
      <w:r w:rsidR="00E03463">
        <w:rPr>
          <w:rFonts w:ascii="仿宋" w:eastAsia="仿宋" w:hAnsi="仿宋" w:hint="eastAsia"/>
          <w:color w:val="333333"/>
          <w:sz w:val="32"/>
          <w:szCs w:val="32"/>
        </w:rPr>
        <w:t>不断加强领导，规范程序，强化监督，</w:t>
      </w:r>
      <w:r w:rsidR="00E03463" w:rsidRPr="00AF729C">
        <w:rPr>
          <w:rFonts w:ascii="仿宋" w:eastAsia="仿宋" w:hAnsi="仿宋" w:hint="eastAsia"/>
          <w:color w:val="333333"/>
          <w:sz w:val="32"/>
          <w:szCs w:val="32"/>
        </w:rPr>
        <w:t>全面提高</w:t>
      </w:r>
      <w:r w:rsidR="00E03463" w:rsidRPr="00AF729C">
        <w:rPr>
          <w:rFonts w:ascii="仿宋" w:eastAsia="仿宋" w:hAnsi="仿宋" w:cs="Times New Roman" w:hint="eastAsia"/>
          <w:color w:val="333333"/>
          <w:sz w:val="32"/>
          <w:szCs w:val="32"/>
        </w:rPr>
        <w:t>我办政务公开工作的标准化</w:t>
      </w:r>
      <w:r w:rsidR="00E03463">
        <w:rPr>
          <w:rFonts w:ascii="仿宋" w:eastAsia="仿宋" w:hAnsi="仿宋" w:cs="Times New Roman" w:hint="eastAsia"/>
          <w:color w:val="333333"/>
          <w:sz w:val="32"/>
          <w:szCs w:val="32"/>
        </w:rPr>
        <w:t>、</w:t>
      </w:r>
      <w:r w:rsidR="00E03463" w:rsidRPr="00AF729C">
        <w:rPr>
          <w:rFonts w:ascii="仿宋" w:eastAsia="仿宋" w:hAnsi="仿宋" w:cs="Times New Roman" w:hint="eastAsia"/>
          <w:color w:val="333333"/>
          <w:sz w:val="32"/>
          <w:szCs w:val="32"/>
        </w:rPr>
        <w:t>规范化水平</w:t>
      </w:r>
      <w:r w:rsidR="00E03463">
        <w:rPr>
          <w:rFonts w:ascii="仿宋" w:eastAsia="仿宋" w:hAnsi="仿宋" w:hint="eastAsia"/>
          <w:color w:val="333333"/>
          <w:sz w:val="32"/>
          <w:szCs w:val="32"/>
        </w:rPr>
        <w:t>。街道及下辖</w:t>
      </w:r>
      <w:r w:rsidR="00E03463">
        <w:rPr>
          <w:rFonts w:ascii="仿宋" w:eastAsia="仿宋" w:hAnsi="仿宋"/>
          <w:color w:val="333333"/>
          <w:sz w:val="32"/>
          <w:szCs w:val="32"/>
        </w:rPr>
        <w:t>4</w:t>
      </w:r>
      <w:r w:rsidR="00E03463">
        <w:rPr>
          <w:rFonts w:ascii="仿宋" w:eastAsia="仿宋" w:hAnsi="仿宋" w:hint="eastAsia"/>
          <w:color w:val="333333"/>
          <w:sz w:val="32"/>
          <w:szCs w:val="32"/>
        </w:rPr>
        <w:t>个社区的便民服务中心（代办点）按照“一窗受理”、“一次性”告知的工作要求，将窗口服务事项、基本流程、办理时限、咨询电话等向群众公开，简化办理流程，</w:t>
      </w:r>
      <w:r w:rsidR="00E03463" w:rsidRPr="00AF729C">
        <w:rPr>
          <w:rFonts w:ascii="仿宋" w:eastAsia="仿宋" w:hAnsi="仿宋" w:hint="eastAsia"/>
          <w:color w:val="333333"/>
          <w:sz w:val="32"/>
          <w:szCs w:val="32"/>
        </w:rPr>
        <w:t>方便群众办事，便于群众监督。</w:t>
      </w:r>
    </w:p>
    <w:p w:rsidR="00E03463" w:rsidRDefault="00E03463" w:rsidP="004E4564">
      <w:pPr>
        <w:spacing w:line="54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:rsidR="00E03463" w:rsidRPr="00660EED" w:rsidRDefault="00E03463" w:rsidP="004E4564">
      <w:pPr>
        <w:spacing w:line="540" w:lineRule="exact"/>
        <w:ind w:firstLineChars="200" w:firstLine="643"/>
        <w:rPr>
          <w:rFonts w:ascii="楷体_GB2312" w:eastAsia="楷体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 w:rsidRPr="00660EED">
        <w:rPr>
          <w:rFonts w:ascii="楷体_GB2312" w:eastAsia="楷体_GB2312" w:hAnsi="楷体_GB2312" w:cs="楷体_GB2312" w:hint="eastAsia"/>
          <w:b/>
          <w:color w:val="000000"/>
          <w:sz w:val="32"/>
          <w:szCs w:val="32"/>
          <w:shd w:val="clear" w:color="auto" w:fill="FFFFFF"/>
        </w:rPr>
        <w:t>（一）</w:t>
      </w:r>
      <w:r w:rsidRPr="00660EED">
        <w:rPr>
          <w:rFonts w:ascii="楷体_GB2312" w:eastAsia="楷体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基础信息公开情况</w:t>
      </w:r>
    </w:p>
    <w:p w:rsidR="00E03463" w:rsidRDefault="006F32DB" w:rsidP="004E4564">
      <w:pPr>
        <w:spacing w:line="54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2019</w:t>
      </w:r>
      <w:r w:rsidR="00E0346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年度，通过政务服务平台和</w:t>
      </w:r>
      <w:proofErr w:type="gramStart"/>
      <w:r w:rsidR="00E0346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微信公众号发布</w:t>
      </w:r>
      <w:proofErr w:type="gramEnd"/>
      <w:r w:rsidR="00E0346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信息</w:t>
      </w:r>
      <w:r w:rsidR="00E03463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lastRenderedPageBreak/>
        <w:t>651</w:t>
      </w:r>
      <w:r w:rsidR="00E0346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条</w:t>
      </w:r>
      <w:r w:rsidR="00E03463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E03463" w:rsidRPr="00660EED" w:rsidRDefault="00E03463" w:rsidP="004E4564">
      <w:pPr>
        <w:spacing w:line="540" w:lineRule="exact"/>
        <w:ind w:firstLineChars="200" w:firstLine="643"/>
        <w:rPr>
          <w:rFonts w:ascii="楷体_GB2312" w:eastAsia="楷体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 w:rsidRPr="00660EED">
        <w:rPr>
          <w:rFonts w:ascii="楷体_GB2312" w:eastAsia="楷体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（二）信息公开方式</w:t>
      </w:r>
    </w:p>
    <w:p w:rsidR="00E03463" w:rsidRDefault="00E03463" w:rsidP="004E4564">
      <w:pPr>
        <w:autoSpaceDE w:val="0"/>
        <w:spacing w:line="600" w:lineRule="exact"/>
        <w:ind w:firstLineChars="200" w:firstLine="640"/>
        <w:jc w:val="left"/>
        <w:rPr>
          <w:rFonts w:ascii="仿宋" w:eastAsia="仿宋" w:hAnsi="仿宋"/>
          <w:color w:val="333333"/>
          <w:sz w:val="32"/>
          <w:szCs w:val="32"/>
        </w:rPr>
      </w:pPr>
      <w:r w:rsidRPr="00AF729C">
        <w:rPr>
          <w:rFonts w:ascii="仿宋" w:eastAsia="仿宋" w:hAnsi="仿宋" w:hint="eastAsia"/>
          <w:color w:val="333333"/>
          <w:sz w:val="32"/>
          <w:szCs w:val="32"/>
        </w:rPr>
        <w:t>制定了街道“三务公开”任务分解指导</w:t>
      </w:r>
      <w:r>
        <w:rPr>
          <w:rFonts w:ascii="仿宋" w:eastAsia="仿宋" w:hAnsi="仿宋" w:hint="eastAsia"/>
          <w:color w:val="333333"/>
          <w:sz w:val="32"/>
          <w:szCs w:val="32"/>
        </w:rPr>
        <w:t>目录，进一步明确“三务公开”的具体范围、内容、时限，督促各股室和</w:t>
      </w:r>
      <w:r w:rsidRPr="00AF729C">
        <w:rPr>
          <w:rFonts w:ascii="仿宋" w:eastAsia="仿宋" w:hAnsi="仿宋" w:hint="eastAsia"/>
          <w:color w:val="333333"/>
          <w:sz w:val="32"/>
          <w:szCs w:val="32"/>
        </w:rPr>
        <w:t>社区及时、准确的将三</w:t>
      </w:r>
      <w:proofErr w:type="gramStart"/>
      <w:r w:rsidRPr="00AF729C">
        <w:rPr>
          <w:rFonts w:ascii="仿宋" w:eastAsia="仿宋" w:hAnsi="仿宋" w:hint="eastAsia"/>
          <w:color w:val="333333"/>
          <w:sz w:val="32"/>
          <w:szCs w:val="32"/>
        </w:rPr>
        <w:t>务</w:t>
      </w:r>
      <w:proofErr w:type="gramEnd"/>
      <w:r w:rsidRPr="00AF729C">
        <w:rPr>
          <w:rFonts w:ascii="仿宋" w:eastAsia="仿宋" w:hAnsi="仿宋" w:hint="eastAsia"/>
          <w:color w:val="333333"/>
          <w:sz w:val="32"/>
          <w:szCs w:val="32"/>
        </w:rPr>
        <w:t>公开内容上传到平台，</w:t>
      </w:r>
      <w:r>
        <w:rPr>
          <w:rFonts w:ascii="仿宋" w:eastAsia="仿宋" w:hAnsi="仿宋" w:hint="eastAsia"/>
          <w:color w:val="333333"/>
          <w:sz w:val="32"/>
          <w:szCs w:val="32"/>
        </w:rPr>
        <w:t>社区同步在公示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栏及时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张贴公示，方便群众知晓，</w:t>
      </w:r>
      <w:r w:rsidRPr="00AF729C">
        <w:rPr>
          <w:rFonts w:ascii="仿宋" w:eastAsia="仿宋" w:hAnsi="仿宋" w:hint="eastAsia"/>
          <w:color w:val="333333"/>
          <w:sz w:val="32"/>
          <w:szCs w:val="32"/>
        </w:rPr>
        <w:t>形成了三</w:t>
      </w:r>
      <w:proofErr w:type="gramStart"/>
      <w:r w:rsidRPr="00AF729C">
        <w:rPr>
          <w:rFonts w:ascii="仿宋" w:eastAsia="仿宋" w:hAnsi="仿宋" w:hint="eastAsia"/>
          <w:color w:val="333333"/>
          <w:sz w:val="32"/>
          <w:szCs w:val="32"/>
        </w:rPr>
        <w:t>务</w:t>
      </w:r>
      <w:proofErr w:type="gramEnd"/>
      <w:r w:rsidRPr="00AF729C">
        <w:rPr>
          <w:rFonts w:ascii="仿宋" w:eastAsia="仿宋" w:hAnsi="仿宋" w:hint="eastAsia"/>
          <w:color w:val="333333"/>
          <w:sz w:val="32"/>
          <w:szCs w:val="32"/>
        </w:rPr>
        <w:t>公开的意识，有效增强街道</w:t>
      </w:r>
      <w:r>
        <w:rPr>
          <w:rFonts w:ascii="仿宋" w:eastAsia="仿宋" w:hAnsi="仿宋" w:hint="eastAsia"/>
          <w:color w:val="333333"/>
          <w:sz w:val="32"/>
          <w:szCs w:val="32"/>
        </w:rPr>
        <w:t>社区</w:t>
      </w:r>
      <w:r w:rsidRPr="00AF729C">
        <w:rPr>
          <w:rFonts w:ascii="仿宋" w:eastAsia="仿宋" w:hAnsi="仿宋" w:hint="eastAsia"/>
          <w:color w:val="333333"/>
          <w:sz w:val="32"/>
          <w:szCs w:val="32"/>
        </w:rPr>
        <w:t>各项事务的透明度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E03463" w:rsidRPr="00660EED" w:rsidRDefault="00E03463" w:rsidP="004E4564">
      <w:pPr>
        <w:spacing w:line="540" w:lineRule="exact"/>
        <w:ind w:firstLineChars="150" w:firstLine="482"/>
        <w:rPr>
          <w:rFonts w:ascii="楷体_GB2312" w:eastAsia="楷体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 w:rsidRPr="00660EED">
        <w:rPr>
          <w:rFonts w:ascii="楷体_GB2312" w:eastAsia="楷体_GB2312" w:hAnsi="仿宋_GB2312" w:cs="仿宋_GB2312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Pr="00660EED">
        <w:rPr>
          <w:rFonts w:ascii="楷体_GB2312" w:eastAsia="楷体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（三）监督保障</w:t>
      </w:r>
    </w:p>
    <w:p w:rsidR="00E03463" w:rsidRPr="00660EED" w:rsidRDefault="00E03463" w:rsidP="004E4564">
      <w:pPr>
        <w:spacing w:line="54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660EED">
        <w:rPr>
          <w:rFonts w:ascii="仿宋" w:eastAsia="仿宋" w:hAnsi="仿宋" w:hint="eastAsia"/>
          <w:color w:val="333333"/>
          <w:sz w:val="32"/>
          <w:szCs w:val="32"/>
        </w:rPr>
        <w:t>街道负责政务服务平台分管领导</w:t>
      </w:r>
      <w:r w:rsidRPr="00660EED">
        <w:rPr>
          <w:rFonts w:ascii="仿宋" w:eastAsia="仿宋" w:hAnsi="仿宋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名，</w:t>
      </w:r>
      <w:r w:rsidRPr="00660EED">
        <w:rPr>
          <w:rFonts w:ascii="仿宋" w:eastAsia="仿宋" w:hAnsi="仿宋" w:hint="eastAsia"/>
          <w:color w:val="333333"/>
          <w:sz w:val="32"/>
          <w:szCs w:val="32"/>
        </w:rPr>
        <w:t>街道</w:t>
      </w:r>
      <w:r>
        <w:rPr>
          <w:rFonts w:ascii="仿宋" w:eastAsia="仿宋" w:hAnsi="仿宋" w:hint="eastAsia"/>
          <w:color w:val="333333"/>
          <w:sz w:val="32"/>
          <w:szCs w:val="32"/>
        </w:rPr>
        <w:t>和</w:t>
      </w:r>
      <w:r w:rsidRPr="00660EED">
        <w:rPr>
          <w:rFonts w:ascii="仿宋" w:eastAsia="仿宋" w:hAnsi="仿宋" w:hint="eastAsia"/>
          <w:color w:val="333333"/>
          <w:sz w:val="32"/>
          <w:szCs w:val="32"/>
        </w:rPr>
        <w:t>社区</w:t>
      </w:r>
      <w:r>
        <w:rPr>
          <w:rFonts w:ascii="仿宋" w:eastAsia="仿宋" w:hAnsi="仿宋" w:hint="eastAsia"/>
          <w:color w:val="333333"/>
          <w:sz w:val="32"/>
          <w:szCs w:val="32"/>
        </w:rPr>
        <w:t>都设置了政务服务信息</w:t>
      </w:r>
      <w:r w:rsidRPr="00660EED">
        <w:rPr>
          <w:rFonts w:ascii="仿宋" w:eastAsia="仿宋" w:hAnsi="仿宋" w:hint="eastAsia"/>
          <w:color w:val="333333"/>
          <w:sz w:val="32"/>
          <w:szCs w:val="32"/>
        </w:rPr>
        <w:t>工作</w:t>
      </w:r>
      <w:r>
        <w:rPr>
          <w:rFonts w:ascii="仿宋" w:eastAsia="仿宋" w:hAnsi="仿宋" w:hint="eastAsia"/>
          <w:color w:val="333333"/>
          <w:sz w:val="32"/>
          <w:szCs w:val="32"/>
        </w:rPr>
        <w:t>录入</w:t>
      </w:r>
      <w:r w:rsidRPr="00660EED">
        <w:rPr>
          <w:rFonts w:ascii="仿宋" w:eastAsia="仿宋" w:hAnsi="仿宋" w:hint="eastAsia"/>
          <w:color w:val="333333"/>
          <w:sz w:val="32"/>
          <w:szCs w:val="32"/>
        </w:rPr>
        <w:t>人员。</w:t>
      </w:r>
      <w:r>
        <w:rPr>
          <w:rFonts w:ascii="仿宋" w:eastAsia="仿宋" w:hAnsi="仿宋" w:hint="eastAsia"/>
          <w:color w:val="333333"/>
          <w:sz w:val="32"/>
          <w:szCs w:val="32"/>
        </w:rPr>
        <w:t>组织</w:t>
      </w:r>
      <w:r w:rsidRPr="00AF729C">
        <w:rPr>
          <w:rFonts w:ascii="仿宋" w:eastAsia="仿宋" w:hAnsi="仿宋" w:hint="eastAsia"/>
          <w:color w:val="333333"/>
          <w:sz w:val="32"/>
          <w:szCs w:val="32"/>
        </w:rPr>
        <w:t>开展</w:t>
      </w:r>
      <w:r w:rsidRPr="00AF729C">
        <w:rPr>
          <w:rFonts w:ascii="仿宋" w:eastAsia="仿宋" w:hAnsi="仿宋"/>
          <w:color w:val="333333"/>
          <w:sz w:val="32"/>
          <w:szCs w:val="32"/>
        </w:rPr>
        <w:t>2</w:t>
      </w:r>
      <w:r w:rsidRPr="00AF729C">
        <w:rPr>
          <w:rFonts w:ascii="仿宋" w:eastAsia="仿宋" w:hAnsi="仿宋" w:hint="eastAsia"/>
          <w:color w:val="333333"/>
          <w:sz w:val="32"/>
          <w:szCs w:val="32"/>
        </w:rPr>
        <w:t>次自查，对上传到平台上的</w:t>
      </w:r>
      <w:r>
        <w:rPr>
          <w:rFonts w:ascii="仿宋" w:eastAsia="仿宋" w:hAnsi="仿宋"/>
          <w:color w:val="333333"/>
          <w:sz w:val="32"/>
          <w:szCs w:val="32"/>
        </w:rPr>
        <w:t>600</w:t>
      </w:r>
      <w:r>
        <w:rPr>
          <w:rFonts w:ascii="仿宋" w:eastAsia="仿宋" w:hAnsi="仿宋" w:hint="eastAsia"/>
          <w:color w:val="333333"/>
          <w:sz w:val="32"/>
          <w:szCs w:val="32"/>
        </w:rPr>
        <w:t>余</w:t>
      </w:r>
      <w:r w:rsidRPr="00AF729C">
        <w:rPr>
          <w:rFonts w:ascii="仿宋" w:eastAsia="仿宋" w:hAnsi="仿宋" w:hint="eastAsia"/>
          <w:color w:val="333333"/>
          <w:sz w:val="32"/>
          <w:szCs w:val="32"/>
        </w:rPr>
        <w:t>条内容进行一一筛查，对发现的问题及时进行了整改。</w:t>
      </w:r>
    </w:p>
    <w:p w:rsidR="00E03463" w:rsidRDefault="00E03463" w:rsidP="00DD5D40">
      <w:pPr>
        <w:widowControl/>
        <w:shd w:val="clear" w:color="auto" w:fill="FFFFFF"/>
        <w:spacing w:after="150" w:line="540" w:lineRule="exact"/>
        <w:ind w:firstLine="640"/>
        <w:jc w:val="left"/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hint="eastAsia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4"/>
        <w:gridCol w:w="2084"/>
        <w:gridCol w:w="2084"/>
        <w:gridCol w:w="2084"/>
      </w:tblGrid>
      <w:tr w:rsidR="00E03463" w:rsidRPr="00C46E45" w:rsidTr="00425A03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第二十条第（一）项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本年新制作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本年新公开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对外公开</w:t>
            </w:r>
          </w:p>
        </w:tc>
      </w:tr>
      <w:tr w:rsidR="00E03463" w:rsidRPr="00C46E45" w:rsidTr="00425A03">
        <w:trPr>
          <w:trHeight w:val="300"/>
          <w:jc w:val="center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数量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数量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总数量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</w:tr>
      <w:tr w:rsidR="00E03463" w:rsidRPr="00C46E45" w:rsidTr="00425A03">
        <w:trPr>
          <w:trHeight w:val="435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第二十条第（五）项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上一年项目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本年增</w:t>
            </w:r>
            <w:r>
              <w:rPr>
                <w:rFonts w:ascii="Times New Roman" w:hAnsi="Times New Roman"/>
                <w:color w:val="333333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处理决定</w:t>
            </w:r>
          </w:p>
        </w:tc>
      </w:tr>
      <w:tr w:rsidR="00E03463" w:rsidRPr="00C46E45" w:rsidTr="00425A03">
        <w:trPr>
          <w:trHeight w:val="380"/>
          <w:jc w:val="center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数量</w:t>
            </w:r>
          </w:p>
        </w:tc>
        <w:tc>
          <w:tcPr>
            <w:tcW w:w="12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数量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行政许可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其他对外管理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lastRenderedPageBreak/>
              <w:t>服务事项</w:t>
            </w:r>
          </w:p>
        </w:tc>
        <w:tc>
          <w:tcPr>
            <w:tcW w:w="12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  <w:tc>
          <w:tcPr>
            <w:tcW w:w="12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  <w:tc>
          <w:tcPr>
            <w:tcW w:w="1250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第二十条第（六）项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上一年项目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本年增</w:t>
            </w:r>
            <w:r>
              <w:rPr>
                <w:rFonts w:ascii="Times New Roman" w:hAnsi="Times New Roman"/>
                <w:color w:val="333333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处理决定</w:t>
            </w:r>
          </w:p>
        </w:tc>
      </w:tr>
      <w:tr w:rsidR="00E03463" w:rsidRPr="00C46E45" w:rsidTr="00425A03">
        <w:trPr>
          <w:trHeight w:val="380"/>
          <w:jc w:val="center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数量</w:t>
            </w:r>
          </w:p>
        </w:tc>
        <w:tc>
          <w:tcPr>
            <w:tcW w:w="12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数量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行政处罚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行政强制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第二十条第（八）项</w:t>
            </w: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上一年项目</w:t>
            </w:r>
          </w:p>
        </w:tc>
        <w:tc>
          <w:tcPr>
            <w:tcW w:w="25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本年增</w:t>
            </w:r>
          </w:p>
        </w:tc>
      </w:tr>
      <w:tr w:rsidR="00E03463" w:rsidRPr="00C46E45" w:rsidTr="00425A03">
        <w:trPr>
          <w:trHeight w:val="400"/>
          <w:jc w:val="center"/>
        </w:trPr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数量</w:t>
            </w:r>
          </w:p>
        </w:tc>
        <w:tc>
          <w:tcPr>
            <w:tcW w:w="2500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spacing w:line="540" w:lineRule="exact"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</w:tc>
      </w:tr>
      <w:tr w:rsidR="00E03463" w:rsidRPr="00C46E45" w:rsidTr="00425A03">
        <w:trPr>
          <w:trHeight w:val="600"/>
          <w:jc w:val="center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22"/>
              </w:rPr>
              <w:t>行政事业性收费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03463" w:rsidRDefault="00E03463" w:rsidP="00425A03">
            <w:pPr>
              <w:widowControl/>
              <w:spacing w:line="540" w:lineRule="exact"/>
              <w:jc w:val="center"/>
              <w:textAlignment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0</w:t>
            </w:r>
          </w:p>
        </w:tc>
      </w:tr>
    </w:tbl>
    <w:p w:rsidR="00E03463" w:rsidRDefault="00E03463" w:rsidP="00DD5D40">
      <w:pPr>
        <w:widowControl/>
        <w:shd w:val="clear" w:color="auto" w:fill="FFFFFF"/>
        <w:spacing w:after="150" w:line="540" w:lineRule="exact"/>
        <w:ind w:firstLine="640"/>
        <w:jc w:val="left"/>
        <w:rPr>
          <w:rFonts w:ascii="Times New Roman" w:hAnsi="Times New Roman"/>
          <w:color w:val="333333"/>
          <w:szCs w:val="21"/>
        </w:rPr>
      </w:pPr>
      <w:r>
        <w:rPr>
          <w:rFonts w:ascii="Times New Roman" w:eastAsia="黑体" w:hAnsi="Times New Roman" w:hint="eastAsia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85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2"/>
        <w:gridCol w:w="1005"/>
        <w:gridCol w:w="2667"/>
        <w:gridCol w:w="570"/>
        <w:gridCol w:w="570"/>
        <w:gridCol w:w="557"/>
        <w:gridCol w:w="644"/>
        <w:gridCol w:w="644"/>
        <w:gridCol w:w="607"/>
        <w:gridCol w:w="570"/>
      </w:tblGrid>
      <w:tr w:rsidR="00E03463" w:rsidRPr="00C46E45" w:rsidTr="00425A03">
        <w:trPr>
          <w:trHeight w:val="375"/>
          <w:jc w:val="center"/>
        </w:trPr>
        <w:tc>
          <w:tcPr>
            <w:tcW w:w="43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（本列数据的勾</w:t>
            </w:r>
            <w:proofErr w:type="gramStart"/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稽</w:t>
            </w:r>
            <w:proofErr w:type="gramEnd"/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关系为：第一项加第二项之和等于第三项加第四项之和）</w:t>
            </w:r>
          </w:p>
        </w:tc>
        <w:tc>
          <w:tcPr>
            <w:tcW w:w="416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申请人情况</w:t>
            </w:r>
          </w:p>
        </w:tc>
      </w:tr>
      <w:tr w:rsidR="00E03463" w:rsidRPr="00C46E45" w:rsidTr="00425A03">
        <w:trPr>
          <w:trHeight w:val="360"/>
          <w:jc w:val="center"/>
        </w:trPr>
        <w:tc>
          <w:tcPr>
            <w:tcW w:w="43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自然人</w:t>
            </w:r>
          </w:p>
        </w:tc>
        <w:tc>
          <w:tcPr>
            <w:tcW w:w="302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法人或其他组织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总计</w:t>
            </w:r>
          </w:p>
        </w:tc>
      </w:tr>
      <w:tr w:rsidR="00E03463" w:rsidRPr="00C46E45" w:rsidTr="00425A03">
        <w:trPr>
          <w:trHeight w:val="1035"/>
          <w:jc w:val="center"/>
        </w:trPr>
        <w:tc>
          <w:tcPr>
            <w:tcW w:w="43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5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商业企业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科研机构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社会公益组织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法律服务机构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其他</w:t>
            </w:r>
          </w:p>
        </w:tc>
        <w:tc>
          <w:tcPr>
            <w:tcW w:w="5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43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43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lastRenderedPageBreak/>
              <w:t>三、本年度办理结果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（一）予以公开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5</w:t>
            </w:r>
          </w:p>
        </w:tc>
      </w:tr>
      <w:tr w:rsidR="00E03463" w:rsidRPr="00C46E45" w:rsidTr="00425A03">
        <w:trPr>
          <w:trHeight w:val="555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（三）不予公开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属于国家秘密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2.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其他法律行政法规禁止公开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3.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危及</w:t>
            </w:r>
            <w:r>
              <w:rPr>
                <w:rFonts w:ascii="Times New Roman" w:hAnsi="Times New Roman"/>
                <w:color w:val="333333"/>
                <w:sz w:val="22"/>
                <w:szCs w:val="22"/>
              </w:rPr>
              <w:t>“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三安全</w:t>
            </w:r>
            <w:proofErr w:type="gramStart"/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一</w:t>
            </w:r>
            <w:proofErr w:type="gramEnd"/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稳定</w:t>
            </w:r>
            <w:r>
              <w:rPr>
                <w:rFonts w:ascii="Times New Roman" w:hAnsi="Times New Roman"/>
                <w:color w:val="333333"/>
                <w:sz w:val="22"/>
                <w:szCs w:val="22"/>
              </w:rPr>
              <w:t>”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7D1895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7D1895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7D1895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7D1895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7D1895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7D1895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7D1895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4.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保护第三方合法权益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41E33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41E33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41E33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41E33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41E33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41E33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41E33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5.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属于三类内部事务信息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37E5D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37E5D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37E5D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37E5D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37E5D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37E5D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237E5D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三、本年度办理结果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（三）不予公开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6.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属于四类过程性信息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F824AB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F824AB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F824AB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F824AB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F824AB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F824AB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F824AB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7.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属于行政执法案卷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B83257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B83257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B83257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B83257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B83257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B83257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B83257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8.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属于行政查询事项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（四）无法提供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本机关不掌握相关政府信息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hint="eastAsia"/>
                <w:sz w:val="22"/>
                <w:szCs w:val="22"/>
              </w:rPr>
              <w:t>没有现成信息需要另行制作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3.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补正后申请内容仍不明确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（五）</w:t>
            </w:r>
            <w:proofErr w:type="gramStart"/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不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lastRenderedPageBreak/>
              <w:t>予处理</w:t>
            </w:r>
            <w:proofErr w:type="gramEnd"/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信访举报投诉类申请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2.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重复申请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3.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要求提供公开出版物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39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4.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无正当理由大量反复申请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615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5.</w:t>
            </w: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要求行政机关确认或重新出具已获取信息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 w:rsidRPr="005E0BBA">
              <w:rPr>
                <w:rFonts w:ascii="Times New Roman" w:hAnsi="Times New Roman"/>
                <w:color w:val="333333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（六）其他处理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eastAsia="微软雅黑" w:hAnsi="Times New Roman"/>
                <w:color w:val="333333"/>
                <w:sz w:val="22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  <w:sz w:val="22"/>
                <w:szCs w:val="22"/>
              </w:rPr>
              <w:t>（七）总计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</w:tr>
      <w:tr w:rsidR="00E03463" w:rsidRPr="00C46E45" w:rsidTr="00425A03">
        <w:trPr>
          <w:trHeight w:val="450"/>
          <w:jc w:val="center"/>
        </w:trPr>
        <w:tc>
          <w:tcPr>
            <w:tcW w:w="43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eastAsia="黑体" w:hAnsi="Times New Roman"/>
                <w:color w:val="333333"/>
              </w:rPr>
            </w:pPr>
            <w:r>
              <w:rPr>
                <w:rFonts w:ascii="Times New Roman" w:eastAsia="黑体" w:hAnsi="Times New Roman" w:hint="eastAsia"/>
                <w:color w:val="333333"/>
                <w:sz w:val="22"/>
                <w:szCs w:val="22"/>
              </w:rPr>
              <w:t>四、结转下年度继续办理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D66998" w:rsidRDefault="00E03463" w:rsidP="00425A03">
            <w:pPr>
              <w:pStyle w:val="a3"/>
              <w:spacing w:beforeAutospacing="0" w:afterAutospacing="0" w:line="54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03463" w:rsidRPr="00C46E45" w:rsidRDefault="00E03463" w:rsidP="00425A03">
            <w:pPr>
              <w:jc w:val="center"/>
              <w:rPr>
                <w:rFonts w:ascii="Times New Roman" w:hAnsi="Times New Roman"/>
                <w:color w:val="333333"/>
                <w:kern w:val="0"/>
                <w:sz w:val="24"/>
              </w:rPr>
            </w:pPr>
            <w:r w:rsidRPr="00C46E45">
              <w:rPr>
                <w:rFonts w:ascii="Times New Roman" w:hAnsi="Times New Roman"/>
                <w:color w:val="333333"/>
                <w:kern w:val="0"/>
                <w:sz w:val="24"/>
              </w:rPr>
              <w:t>0</w:t>
            </w:r>
          </w:p>
        </w:tc>
      </w:tr>
    </w:tbl>
    <w:p w:rsidR="00E03463" w:rsidRDefault="00E03463" w:rsidP="00DD5D40">
      <w:pPr>
        <w:widowControl/>
        <w:shd w:val="clear" w:color="auto" w:fill="FFFFFF"/>
        <w:spacing w:after="150" w:line="540" w:lineRule="exact"/>
        <w:ind w:firstLine="640"/>
        <w:jc w:val="left"/>
        <w:rPr>
          <w:rFonts w:ascii="Times New Roman" w:hAnsi="Times New Roman"/>
          <w:color w:val="333333"/>
          <w:szCs w:val="21"/>
        </w:rPr>
      </w:pPr>
      <w:r>
        <w:rPr>
          <w:rFonts w:ascii="Times New Roman" w:eastAsia="黑体" w:hAnsi="Times New Roman" w:hint="eastAsia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8326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2"/>
        <w:gridCol w:w="552"/>
        <w:gridCol w:w="552"/>
        <w:gridCol w:w="552"/>
        <w:gridCol w:w="562"/>
        <w:gridCol w:w="552"/>
        <w:gridCol w:w="552"/>
        <w:gridCol w:w="552"/>
        <w:gridCol w:w="552"/>
        <w:gridCol w:w="563"/>
        <w:gridCol w:w="553"/>
        <w:gridCol w:w="553"/>
        <w:gridCol w:w="553"/>
        <w:gridCol w:w="553"/>
        <w:gridCol w:w="573"/>
      </w:tblGrid>
      <w:tr w:rsidR="00E03463" w:rsidRPr="00C46E45" w:rsidTr="00425A03">
        <w:trPr>
          <w:jc w:val="center"/>
        </w:trPr>
        <w:tc>
          <w:tcPr>
            <w:tcW w:w="2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行政复议</w:t>
            </w:r>
          </w:p>
        </w:tc>
        <w:tc>
          <w:tcPr>
            <w:tcW w:w="5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行政诉讼</w:t>
            </w:r>
          </w:p>
        </w:tc>
      </w:tr>
      <w:tr w:rsidR="00E03463" w:rsidRPr="00C46E45" w:rsidTr="00425A03">
        <w:trPr>
          <w:jc w:val="center"/>
        </w:trPr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结果维持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结果纠正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其他结果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尚未审结</w:t>
            </w: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总计</w:t>
            </w:r>
          </w:p>
        </w:tc>
        <w:tc>
          <w:tcPr>
            <w:tcW w:w="2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未经复议直接起诉</w:t>
            </w:r>
          </w:p>
        </w:tc>
        <w:tc>
          <w:tcPr>
            <w:tcW w:w="27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复议后起诉</w:t>
            </w:r>
          </w:p>
        </w:tc>
      </w:tr>
      <w:tr w:rsidR="00E03463" w:rsidRPr="00C46E45" w:rsidTr="00425A03">
        <w:trPr>
          <w:jc w:val="center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hAnsi="Times New Roman"/>
                <w:color w:val="333333"/>
                <w:szCs w:val="21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hAnsi="Times New Roman"/>
                <w:color w:val="333333"/>
                <w:szCs w:val="21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hAnsi="Times New Roman"/>
                <w:color w:val="333333"/>
                <w:szCs w:val="21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hAnsi="Times New Roman"/>
                <w:color w:val="333333"/>
                <w:szCs w:val="21"/>
              </w:rPr>
            </w:pPr>
          </w:p>
        </w:tc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Default="00E03463" w:rsidP="00425A03">
            <w:pPr>
              <w:spacing w:line="540" w:lineRule="exact"/>
              <w:rPr>
                <w:rFonts w:ascii="Times New Roman" w:hAnsi="Times New Roman"/>
                <w:color w:val="333333"/>
                <w:szCs w:val="21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结果维持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结果纠正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其他结果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尚未审结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总计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结果维持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结果纠正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其他结果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尚未审结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3463" w:rsidRPr="00C46E45" w:rsidRDefault="00E03463" w:rsidP="00425A03">
            <w:pPr>
              <w:widowControl/>
              <w:spacing w:after="150"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总计</w:t>
            </w:r>
          </w:p>
        </w:tc>
      </w:tr>
      <w:tr w:rsidR="00E03463" w:rsidRPr="00C46E45" w:rsidTr="00425A03">
        <w:trPr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03463" w:rsidRPr="00C46E45" w:rsidRDefault="00E03463" w:rsidP="00425A03">
            <w:r w:rsidRPr="00155656">
              <w:rPr>
                <w:rFonts w:ascii="Times New Roman" w:hAnsi="Times New Roman"/>
                <w:color w:val="333333"/>
                <w:szCs w:val="21"/>
              </w:rPr>
              <w:t>0</w:t>
            </w:r>
          </w:p>
        </w:tc>
      </w:tr>
    </w:tbl>
    <w:p w:rsidR="00E03463" w:rsidRDefault="00E03463">
      <w:pPr>
        <w:autoSpaceDE w:val="0"/>
        <w:spacing w:line="60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 xml:space="preserve"> </w:t>
      </w:r>
    </w:p>
    <w:p w:rsidR="00E03463" w:rsidRDefault="00E03463">
      <w:pPr>
        <w:pStyle w:val="a3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7A6732" w:rsidRDefault="007A6732" w:rsidP="007A6732">
      <w:pPr>
        <w:spacing w:line="54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一是政务公开和信息公开范围和形式不够；二是公开意识需要进一步强化，网站互动方面有待进一步提高，信息公开内容的完整性、及时性还有差距；三是政务公开信息不够规范、工作人员业务水平有待加强。下一步街道积极推进政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府信息公开工作，组织培训相关工作人员，使政务公开做到规范化、制度化、标准化。通过街道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、居民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微信群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等主动公开政务信息，接受群众信息公开工作的监督。</w:t>
      </w:r>
    </w:p>
    <w:p w:rsidR="002006AB" w:rsidRPr="008F2802" w:rsidRDefault="002006AB" w:rsidP="002006AB">
      <w:pPr>
        <w:widowControl/>
        <w:spacing w:before="75" w:after="75" w:line="540" w:lineRule="atLeast"/>
        <w:ind w:firstLine="64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bookmarkStart w:id="0" w:name="_GoBack"/>
      <w:bookmarkEnd w:id="0"/>
      <w:r w:rsidRPr="008F280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六、其他需要报告的事项</w:t>
      </w:r>
    </w:p>
    <w:p w:rsidR="002006AB" w:rsidRPr="002006AB" w:rsidRDefault="006F32DB" w:rsidP="002006AB">
      <w:pPr>
        <w:widowControl/>
        <w:spacing w:before="75" w:after="75" w:line="540" w:lineRule="atLeast"/>
        <w:ind w:firstLine="645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2019</w:t>
      </w:r>
      <w:r w:rsidR="002006AB" w:rsidRPr="008F2802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年度我单位无其他需要报备事项。</w:t>
      </w:r>
    </w:p>
    <w:sectPr w:rsidR="002006AB" w:rsidRPr="002006AB" w:rsidSect="00BA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C8" w:rsidRDefault="009609C8" w:rsidP="003F178B">
      <w:r>
        <w:separator/>
      </w:r>
    </w:p>
  </w:endnote>
  <w:endnote w:type="continuationSeparator" w:id="0">
    <w:p w:rsidR="009609C8" w:rsidRDefault="009609C8" w:rsidP="003F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C8" w:rsidRDefault="009609C8" w:rsidP="003F178B">
      <w:r>
        <w:separator/>
      </w:r>
    </w:p>
  </w:footnote>
  <w:footnote w:type="continuationSeparator" w:id="0">
    <w:p w:rsidR="009609C8" w:rsidRDefault="009609C8" w:rsidP="003F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3E7ACD"/>
    <w:multiLevelType w:val="singleLevel"/>
    <w:tmpl w:val="B43E7ACD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D0"/>
    <w:rsid w:val="000C7048"/>
    <w:rsid w:val="000D509F"/>
    <w:rsid w:val="000E205F"/>
    <w:rsid w:val="00155656"/>
    <w:rsid w:val="001734F0"/>
    <w:rsid w:val="00191BE1"/>
    <w:rsid w:val="002006AB"/>
    <w:rsid w:val="00237E5D"/>
    <w:rsid w:val="00241E33"/>
    <w:rsid w:val="00297244"/>
    <w:rsid w:val="003972A7"/>
    <w:rsid w:val="003F178B"/>
    <w:rsid w:val="00425A03"/>
    <w:rsid w:val="0047546D"/>
    <w:rsid w:val="00475581"/>
    <w:rsid w:val="004D1DCA"/>
    <w:rsid w:val="004E4564"/>
    <w:rsid w:val="0050590F"/>
    <w:rsid w:val="005A6A50"/>
    <w:rsid w:val="005E0BBA"/>
    <w:rsid w:val="0060742E"/>
    <w:rsid w:val="00612DC6"/>
    <w:rsid w:val="00660EED"/>
    <w:rsid w:val="006F32DB"/>
    <w:rsid w:val="007047D7"/>
    <w:rsid w:val="00792216"/>
    <w:rsid w:val="007A6732"/>
    <w:rsid w:val="007B1BDC"/>
    <w:rsid w:val="007D1895"/>
    <w:rsid w:val="007F6841"/>
    <w:rsid w:val="0081650A"/>
    <w:rsid w:val="00844E32"/>
    <w:rsid w:val="008E63A9"/>
    <w:rsid w:val="009609C8"/>
    <w:rsid w:val="009E7771"/>
    <w:rsid w:val="00A10C37"/>
    <w:rsid w:val="00A4164B"/>
    <w:rsid w:val="00AA2CBE"/>
    <w:rsid w:val="00AD25D0"/>
    <w:rsid w:val="00AF729C"/>
    <w:rsid w:val="00B83257"/>
    <w:rsid w:val="00BA60A9"/>
    <w:rsid w:val="00C46E45"/>
    <w:rsid w:val="00C54710"/>
    <w:rsid w:val="00CF2DC0"/>
    <w:rsid w:val="00D66998"/>
    <w:rsid w:val="00D91451"/>
    <w:rsid w:val="00DD5D40"/>
    <w:rsid w:val="00E03463"/>
    <w:rsid w:val="00E03471"/>
    <w:rsid w:val="00F41501"/>
    <w:rsid w:val="00F824AB"/>
    <w:rsid w:val="00FB035E"/>
    <w:rsid w:val="00FB43CC"/>
    <w:rsid w:val="44A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60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BA60A9"/>
    <w:rPr>
      <w:rFonts w:cs="Times New Roman"/>
      <w:b/>
      <w:bCs/>
    </w:rPr>
  </w:style>
  <w:style w:type="paragraph" w:styleId="a5">
    <w:name w:val="header"/>
    <w:basedOn w:val="a"/>
    <w:link w:val="Char"/>
    <w:uiPriority w:val="99"/>
    <w:semiHidden/>
    <w:rsid w:val="003F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3F178B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3F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3F178B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60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BA60A9"/>
    <w:rPr>
      <w:rFonts w:cs="Times New Roman"/>
      <w:b/>
      <w:bCs/>
    </w:rPr>
  </w:style>
  <w:style w:type="paragraph" w:styleId="a5">
    <w:name w:val="header"/>
    <w:basedOn w:val="a"/>
    <w:link w:val="Char"/>
    <w:uiPriority w:val="99"/>
    <w:semiHidden/>
    <w:rsid w:val="003F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3F178B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3F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3F178B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</Words>
  <Characters>1876</Characters>
  <Application>Microsoft Office Word</Application>
  <DocSecurity>0</DocSecurity>
  <Lines>15</Lines>
  <Paragraphs>4</Paragraphs>
  <ScaleCrop>false</ScaleCrop>
  <Company>P R C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团结街道办事处</dc:title>
  <dc:creator>lenovo</dc:creator>
  <cp:lastModifiedBy>Windows User</cp:lastModifiedBy>
  <cp:revision>3</cp:revision>
  <dcterms:created xsi:type="dcterms:W3CDTF">2022-11-19T05:40:00Z</dcterms:created>
  <dcterms:modified xsi:type="dcterms:W3CDTF">2022-11-19T05:43:00Z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